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
        <w:tblW w:w="0" w:type="auto"/>
        <w:tblLayout w:type="fixed"/>
        <w:tblLook w:val="06A0" w:firstRow="1" w:lastRow="0" w:firstColumn="1" w:lastColumn="0" w:noHBand="1" w:noVBand="1"/>
      </w:tblPr>
      <w:tblGrid>
        <w:gridCol w:w="2246"/>
        <w:gridCol w:w="4950"/>
        <w:gridCol w:w="2400"/>
      </w:tblGrid>
      <w:tr w:rsidR="7B4823B7" w:rsidTr="214ADEA0" w14:paraId="01E368E5">
        <w:trPr>
          <w:trHeight w:val="2790"/>
        </w:trPr>
        <w:tc>
          <w:tcPr>
            <w:tcW w:w="2246" w:type="dxa"/>
            <w:tcBorders>
              <w:top w:val="none" w:color="000000" w:themeColor="text1" w:sz="4"/>
              <w:left w:val="none" w:color="000000" w:themeColor="text1" w:sz="4"/>
              <w:bottom w:val="none" w:color="000000" w:themeColor="text1" w:sz="4"/>
              <w:right w:val="none" w:color="000000" w:themeColor="text1" w:sz="4"/>
            </w:tcBorders>
            <w:tcMar/>
          </w:tcPr>
          <w:p w:rsidR="7B4823B7" w:rsidP="7B4823B7" w:rsidRDefault="7B4823B7" w14:paraId="4E58B194" w14:textId="6C3670A1">
            <w:pPr>
              <w:pStyle w:val="Normal"/>
            </w:pPr>
            <w:r>
              <w:drawing>
                <wp:inline wp14:editId="10879240" wp14:anchorId="067B8CC1">
                  <wp:extent cx="1165860" cy="1250870"/>
                  <wp:effectExtent l="0" t="0" r="0" b="6985"/>
                  <wp:docPr id="216631518" name="Picture 6" title=""/>
                  <wp:cNvGraphicFramePr>
                    <a:graphicFrameLocks noChangeAspect="1"/>
                  </wp:cNvGraphicFramePr>
                  <a:graphic>
                    <a:graphicData uri="http://schemas.openxmlformats.org/drawingml/2006/picture">
                      <pic:pic>
                        <pic:nvPicPr>
                          <pic:cNvPr id="0" name="Picture 6"/>
                          <pic:cNvPicPr/>
                        </pic:nvPicPr>
                        <pic:blipFill>
                          <a:blip r:embed="R1450d9c2b5b14b2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mlns:a="http://schemas.openxmlformats.org/drawingml/2006/main" x="0" y="0"/>
                            <a:ext xmlns:a="http://schemas.openxmlformats.org/drawingml/2006/main" cx="1165860" cy="1250870"/>
                          </a:xfrm>
                          <a:prstGeom xmlns:a="http://schemas.openxmlformats.org/drawingml/2006/main" prst="rect">
                            <a:avLst xmlns:a="http://schemas.openxmlformats.org/drawingml/2006/main"/>
                          </a:prstGeom>
                        </pic:spPr>
                      </pic:pic>
                    </a:graphicData>
                  </a:graphic>
                </wp:inline>
              </w:drawing>
            </w:r>
          </w:p>
        </w:tc>
        <w:tc>
          <w:tcPr>
            <w:tcW w:w="4950" w:type="dxa"/>
            <w:tcBorders>
              <w:top w:val="none" w:color="000000" w:themeColor="text1" w:sz="4"/>
              <w:left w:val="none" w:color="000000" w:themeColor="text1" w:sz="4"/>
              <w:bottom w:val="none" w:color="000000" w:themeColor="text1" w:sz="4"/>
              <w:right w:val="none" w:color="000000" w:themeColor="text1" w:sz="4"/>
            </w:tcBorders>
            <w:tcMar/>
          </w:tcPr>
          <w:p w:rsidR="7B4823B7" w:rsidP="214ADEA0" w:rsidRDefault="7B4823B7" w14:paraId="2A1234B1" w14:textId="47EAF48A">
            <w:pPr>
              <w:pStyle w:val="Normal"/>
              <w:spacing w:after="0" w:afterAutospacing="off"/>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47F4CB0A" wp14:editId="7783CD86">
                      <wp:extent xmlns:wp="http://schemas.openxmlformats.org/drawingml/2006/wordprocessingDrawing" cx="3016250" cy="1559791"/>
                      <wp:effectExtent xmlns:wp="http://schemas.openxmlformats.org/drawingml/2006/wordprocessingDrawing" l="0" t="0" r="0" b="2540"/>
                      <wp:docPr xmlns:wp="http://schemas.openxmlformats.org/drawingml/2006/wordprocessingDrawing" id="225606608"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016250" cy="1559791"/>
                              </a:xfrm>
                              <a:prstGeom prst="rect">
                                <a:avLst/>
                              </a:prstGeom>
                              <a:solidFill>
                                <a:srgbClr val="FFFFFF"/>
                              </a:solidFill>
                              <a:ln w="9525">
                                <a:noFill/>
                                <a:miter/>
                              </a:ln>
                            </wps:spPr>
                            <wps:txbx>
                              <w:txbxContent xmlns:w="http://schemas.openxmlformats.org/wordprocessingml/2006/main">
                                <w:p w:rsidR="00F32CAE" w:rsidP="00F32CAE" w:rsidRDefault="00F32CAE">
                                  <w:pPr>
                                    <w:spacing w:line="254" w:lineRule="auto"/>
                                    <w:jc w:val="center"/>
                                    <w:rPr>
                                      <w:rFonts w:ascii="Cambria" w:hAnsi="Cambria" w:eastAsia="Cambria"/>
                                      <w:b/>
                                      <w:bCs/>
                                      <w:kern w:val="0"/>
                                      <w:sz w:val="40"/>
                                      <w:szCs w:val="40"/>
                                      <w14:ligatures xmlns:w14="http://schemas.microsoft.com/office/word/2010/wordml" w14:val="none"/>
                                    </w:rPr>
                                  </w:pPr>
                                  <w:r>
                                    <w:rPr>
                                      <w:rFonts w:ascii="Cambria" w:hAnsi="Cambria" w:eastAsia="Cambria"/>
                                      <w:b/>
                                      <w:bCs/>
                                      <w:sz w:val="40"/>
                                      <w:szCs w:val="40"/>
                                    </w:rPr>
                                    <w:t>Work</w:t>
                                  </w:r>
                                  <w:r>
                                    <w:rPr>
                                      <w:rFonts w:ascii="Cambria" w:hAnsi="Cambria" w:eastAsia="Cambria"/>
                                      <w:b/>
                                      <w:bCs/>
                                      <w:color w:val="000000"/>
                                      <w:sz w:val="40"/>
                                      <w:szCs w:val="40"/>
                                    </w:rPr>
                                    <w:t>place</w:t>
                                  </w:r>
                                  <w:r>
                                    <w:rPr>
                                      <w:rFonts w:ascii="Cambria" w:hAnsi="Cambria" w:eastAsia="Cambria"/>
                                      <w:b/>
                                      <w:bCs/>
                                      <w:sz w:val="40"/>
                                      <w:szCs w:val="40"/>
                                    </w:rPr>
                                    <w:t xml:space="preserve"> Health and Safety Induction </w:t>
                                  </w:r>
                                </w:p>
                                <w:p w:rsidR="00F32CAE" w:rsidP="00F32CAE" w:rsidRDefault="00F32CAE">
                                  <w:pPr>
                                    <w:spacing w:line="254" w:lineRule="auto"/>
                                    <w:jc w:val="center"/>
                                    <w:rPr>
                                      <w:rFonts w:ascii="Cambria" w:hAnsi="Cambria" w:eastAsia="Cambria"/>
                                      <w:b/>
                                      <w:bCs/>
                                    </w:rPr>
                                  </w:pPr>
                                  <w:r>
                                    <w:rPr>
                                      <w:rFonts w:ascii="Cambria" w:hAnsi="Cambria" w:eastAsia="Cambria"/>
                                      <w:b/>
                                      <w:bCs/>
                                    </w:rPr>
                                    <w:t>for community environmental groups</w:t>
                                  </w:r>
                                </w:p>
                                <w:p w:rsidR="00F32CAE" w:rsidP="00F32CAE" w:rsidRDefault="00F32CAE">
                                  <w:pPr>
                                    <w:spacing w:line="254" w:lineRule="auto"/>
                                    <w:jc w:val="center"/>
                                    <w:rPr>
                                      <w:rFonts w:ascii="Cambria" w:hAnsi="Cambria" w:eastAsia="Cambria"/>
                                      <w:b/>
                                      <w:bCs/>
                                      <w:color w:val="000000"/>
                                      <w:sz w:val="40"/>
                                      <w:szCs w:val="40"/>
                                    </w:rPr>
                                  </w:pPr>
                                  <w:r>
                                    <w:rPr>
                                      <w:rFonts w:ascii="Cambria" w:hAnsi="Cambria" w:eastAsia="Cambria"/>
                                      <w:b/>
                                      <w:bCs/>
                                      <w:color w:val="000000"/>
                                      <w:sz w:val="40"/>
                                      <w:szCs w:val="40"/>
                                    </w:rPr>
                                    <w:t>Bushcare volunteers</w:t>
                                  </w:r>
                                </w:p>
                              </w:txbxContent>
                            </wps:txbx>
                            <wps:bodyPr wrap="square" lIns="91440" tIns="45720" rIns="91440" bIns="45720" anchor="t">
                              <a:noAutofit/>
                            </wps:bodyPr>
                          </wps:wsp>
                        </a:graphicData>
                      </a:graphic>
                    </wp:inline>
                  </w:drawing>
                </mc:Choice>
                <mc:Fallback xmlns:mc="http://schemas.openxmlformats.org/markup-compatibility/2006"/>
              </mc:AlternateContent>
            </w:r>
          </w:p>
        </w:tc>
        <w:tc>
          <w:tcPr>
            <w:tcW w:w="2400" w:type="dxa"/>
            <w:tcBorders>
              <w:top w:val="none" w:color="000000" w:themeColor="text1" w:sz="4"/>
              <w:left w:val="none" w:color="000000" w:themeColor="text1" w:sz="4"/>
              <w:bottom w:val="none" w:color="000000" w:themeColor="text1" w:sz="4"/>
              <w:right w:val="none" w:color="000000" w:themeColor="text1" w:sz="4"/>
            </w:tcBorders>
            <w:tcMar/>
          </w:tcPr>
          <w:p w:rsidR="7B4823B7" w:rsidP="7B4823B7" w:rsidRDefault="7B4823B7" w14:paraId="1D8A8855" w14:textId="2A451DE5">
            <w:pPr>
              <w:pStyle w:val="Normal"/>
            </w:pPr>
            <w:r>
              <w:drawing>
                <wp:inline wp14:editId="514D3663" wp14:anchorId="67C82814">
                  <wp:extent cx="1485900" cy="1100085"/>
                  <wp:effectExtent l="0" t="0" r="0" b="0"/>
                  <wp:docPr id="309406288" name="" title=""/>
                  <wp:cNvGraphicFramePr>
                    <a:graphicFrameLocks noChangeAspect="1"/>
                  </wp:cNvGraphicFramePr>
                  <a:graphic>
                    <a:graphicData uri="http://schemas.openxmlformats.org/drawingml/2006/picture">
                      <pic:pic>
                        <pic:nvPicPr>
                          <pic:cNvPr id="0" name=""/>
                          <pic:cNvPicPr/>
                        </pic:nvPicPr>
                        <pic:blipFill>
                          <a:blip r:embed="Rf46beee724854007">
                            <a:extLst>
                              <a:ext xmlns:a="http://schemas.openxmlformats.org/drawingml/2006/main" uri="{28A0092B-C50C-407E-A947-70E740481C1C}">
                                <a14:useLocalDpi val="0"/>
                              </a:ext>
                            </a:extLst>
                          </a:blip>
                          <a:stretch>
                            <a:fillRect/>
                          </a:stretch>
                        </pic:blipFill>
                        <pic:spPr>
                          <a:xfrm>
                            <a:off x="0" y="0"/>
                            <a:ext cx="1485900" cy="1100085"/>
                          </a:xfrm>
                          <a:prstGeom prst="rect">
                            <a:avLst/>
                          </a:prstGeom>
                        </pic:spPr>
                      </pic:pic>
                    </a:graphicData>
                  </a:graphic>
                </wp:inline>
              </w:drawing>
            </w:r>
          </w:p>
        </w:tc>
      </w:tr>
    </w:tbl>
    <w:p w:rsidR="0080749D" w:rsidP="0080749D" w:rsidRDefault="0080749D" w14:paraId="17481B1B" w14:textId="7FF0FCC5">
      <w:pPr>
        <w:spacing w:after="0" w:line="240" w:lineRule="auto"/>
      </w:pPr>
      <w:r w:rsidR="6D6615BB">
        <w:rPr/>
        <w:t xml:space="preserve">A Workplace Health and Safety Induction is an essential </w:t>
      </w:r>
      <w:r w:rsidR="6D6615BB">
        <w:rPr/>
        <w:t>component</w:t>
      </w:r>
      <w:r w:rsidR="6D6615BB">
        <w:rPr/>
        <w:t xml:space="preserve"> to inducting new volunteers to a bushcare site.  This checklist provi</w:t>
      </w:r>
      <w:r w:rsidR="6D6615BB">
        <w:rPr/>
        <w:t>des a basic overview of the bushcare site and tasks being undertaken, along with potential risks and strategies for working at your bushcare site.   These risks should be explained to new volunteers along with any mitigation strategies used at your site.</w:t>
      </w:r>
    </w:p>
    <w:p w:rsidR="0080749D" w:rsidP="0080749D" w:rsidRDefault="0080749D" w14:paraId="4444A4B0" w14:textId="77777777">
      <w:pPr>
        <w:spacing w:after="0" w:line="240" w:lineRule="auto"/>
      </w:pPr>
    </w:p>
    <w:tbl>
      <w:tblPr>
        <w:tblStyle w:val="TableGrid"/>
        <w:tblW w:w="9480" w:type="dxa"/>
        <w:tblLook w:val="04A0" w:firstRow="1" w:lastRow="0" w:firstColumn="1" w:lastColumn="0" w:noHBand="0" w:noVBand="1"/>
      </w:tblPr>
      <w:tblGrid>
        <w:gridCol w:w="7305"/>
        <w:gridCol w:w="2175"/>
      </w:tblGrid>
      <w:tr w:rsidRPr="00A87752" w:rsidR="0080749D" w:rsidTr="1CBEF3CF" w14:paraId="4A67BB0B" w14:textId="77777777">
        <w:trPr>
          <w:trHeight w:val="300"/>
        </w:trPr>
        <w:tc>
          <w:tcPr>
            <w:tcW w:w="7305" w:type="dxa"/>
            <w:shd w:val="clear" w:color="auto" w:fill="76923C" w:themeFill="accent3" w:themeFillShade="BF"/>
            <w:tcMar/>
            <w:vAlign w:val="center"/>
          </w:tcPr>
          <w:p w:rsidRPr="00AB3E85" w:rsidR="0080749D" w:rsidP="003F4B9A" w:rsidRDefault="0080749D" w14:paraId="142F4A6C" w14:textId="6FB07AAD">
            <w:pPr>
              <w:rPr>
                <w:b/>
                <w:sz w:val="24"/>
                <w:szCs w:val="24"/>
              </w:rPr>
            </w:pPr>
            <w:r w:rsidRPr="00AB3E85">
              <w:rPr>
                <w:b/>
                <w:sz w:val="24"/>
                <w:szCs w:val="24"/>
              </w:rPr>
              <w:t>Topic</w:t>
            </w:r>
            <w:r w:rsidR="00BA1632">
              <w:rPr>
                <w:b/>
                <w:sz w:val="24"/>
                <w:szCs w:val="24"/>
              </w:rPr>
              <w:t xml:space="preserve"> </w:t>
            </w:r>
          </w:p>
        </w:tc>
        <w:tc>
          <w:tcPr>
            <w:tcW w:w="2175" w:type="dxa"/>
            <w:shd w:val="clear" w:color="auto" w:fill="76923C" w:themeFill="accent3" w:themeFillShade="BF"/>
            <w:tcMar/>
            <w:vAlign w:val="center"/>
          </w:tcPr>
          <w:p w:rsidRPr="00AB3E85" w:rsidR="0080749D" w:rsidP="7B4823B7" w:rsidRDefault="0080749D" w14:paraId="359C5B4F" w14:textId="69D6081D">
            <w:pPr>
              <w:jc w:val="center"/>
              <w:rPr>
                <w:b w:val="1"/>
                <w:bCs w:val="1"/>
                <w:sz w:val="24"/>
                <w:szCs w:val="24"/>
              </w:rPr>
            </w:pPr>
            <w:r w:rsidRPr="7B4823B7" w:rsidR="7B4823B7">
              <w:rPr>
                <w:b w:val="1"/>
                <w:bCs w:val="1"/>
                <w:sz w:val="24"/>
                <w:szCs w:val="24"/>
              </w:rPr>
              <w:t>Yes/No/ Comments</w:t>
            </w:r>
          </w:p>
        </w:tc>
      </w:tr>
      <w:tr w:rsidR="0080749D" w:rsidTr="1CBEF3CF" w14:paraId="35A5BA39" w14:textId="77777777">
        <w:trPr>
          <w:trHeight w:val="300"/>
        </w:trPr>
        <w:tc>
          <w:tcPr>
            <w:tcW w:w="7305" w:type="dxa"/>
            <w:tcMar/>
            <w:vAlign w:val="center"/>
          </w:tcPr>
          <w:p w:rsidRPr="00E42D54" w:rsidR="0080749D" w:rsidP="214ADEA0" w:rsidRDefault="0080749D" w14:paraId="087F6A91" w14:textId="3698CFF5">
            <w:pPr>
              <w:spacing w:line="360" w:lineRule="auto"/>
              <w:rPr>
                <w:sz w:val="20"/>
                <w:szCs w:val="20"/>
              </w:rPr>
            </w:pPr>
            <w:r w:rsidRPr="214ADEA0" w:rsidR="214ADEA0">
              <w:rPr>
                <w:sz w:val="20"/>
                <w:szCs w:val="20"/>
              </w:rPr>
              <w:t>Orientation to the worksite – including nearest toilets, drinking water, and nearest medical facilities (Address and phone number: ________________________________ ______________________________________________________________________</w:t>
            </w:r>
          </w:p>
        </w:tc>
        <w:tc>
          <w:tcPr>
            <w:tcW w:w="2175" w:type="dxa"/>
            <w:tcMar/>
            <w:vAlign w:val="center"/>
          </w:tcPr>
          <w:p w:rsidR="0080749D" w:rsidP="003F4B9A" w:rsidRDefault="0080749D" w14:paraId="68B2FD21" w14:textId="77777777"/>
        </w:tc>
      </w:tr>
      <w:tr w:rsidR="0080749D" w:rsidTr="1CBEF3CF" w14:paraId="5A1ACE58" w14:textId="77777777">
        <w:trPr>
          <w:trHeight w:val="300"/>
        </w:trPr>
        <w:tc>
          <w:tcPr>
            <w:tcW w:w="7305" w:type="dxa"/>
            <w:tcMar/>
            <w:vAlign w:val="center"/>
          </w:tcPr>
          <w:p w:rsidRPr="00E42D54" w:rsidR="0080749D" w:rsidP="003F4B9A" w:rsidRDefault="0080749D" w14:paraId="31E5F161" w14:textId="4CA34390">
            <w:pPr>
              <w:rPr>
                <w:sz w:val="20"/>
                <w:szCs w:val="20"/>
              </w:rPr>
            </w:pPr>
            <w:r w:rsidRPr="6D6615BB" w:rsidR="6D6615BB">
              <w:rPr>
                <w:sz w:val="20"/>
                <w:szCs w:val="20"/>
              </w:rPr>
              <w:t>Explanation of the work tasks</w:t>
            </w:r>
          </w:p>
        </w:tc>
        <w:tc>
          <w:tcPr>
            <w:tcW w:w="2175" w:type="dxa"/>
            <w:tcMar/>
            <w:vAlign w:val="center"/>
          </w:tcPr>
          <w:p w:rsidR="0080749D" w:rsidP="003F4B9A" w:rsidRDefault="0080749D" w14:paraId="3FE1F257" w14:textId="77777777"/>
        </w:tc>
      </w:tr>
      <w:tr w:rsidR="00763BD6" w:rsidTr="1CBEF3CF" w14:paraId="6C94B13C" w14:textId="77777777">
        <w:trPr>
          <w:trHeight w:val="300"/>
        </w:trPr>
        <w:tc>
          <w:tcPr>
            <w:tcW w:w="7305" w:type="dxa"/>
            <w:tcMar/>
            <w:vAlign w:val="center"/>
          </w:tcPr>
          <w:p w:rsidRPr="00E42D54" w:rsidR="00763BD6" w:rsidP="003F4B9A" w:rsidRDefault="00763BD6" w14:paraId="351B23E2" w14:textId="66274BD1">
            <w:pPr>
              <w:rPr>
                <w:sz w:val="20"/>
                <w:szCs w:val="20"/>
              </w:rPr>
            </w:pPr>
            <w:r w:rsidRPr="214ADEA0" w:rsidR="214ADEA0">
              <w:rPr>
                <w:sz w:val="20"/>
                <w:szCs w:val="20"/>
              </w:rPr>
              <w:t xml:space="preserve">N4C WH&amp;S Policy – </w:t>
            </w:r>
            <w:r w:rsidRPr="214ADEA0" w:rsidR="214ADEA0">
              <w:rPr>
                <w:sz w:val="20"/>
                <w:szCs w:val="20"/>
              </w:rPr>
              <w:t>advise</w:t>
            </w:r>
            <w:r w:rsidRPr="214ADEA0" w:rsidR="214ADEA0">
              <w:rPr>
                <w:sz w:val="20"/>
                <w:szCs w:val="20"/>
              </w:rPr>
              <w:t xml:space="preserve"> that a policy is available</w:t>
            </w:r>
          </w:p>
        </w:tc>
        <w:tc>
          <w:tcPr>
            <w:tcW w:w="2175" w:type="dxa"/>
            <w:tcMar/>
            <w:vAlign w:val="center"/>
          </w:tcPr>
          <w:p w:rsidR="00763BD6" w:rsidP="003F4B9A" w:rsidRDefault="00763BD6" w14:paraId="3F990655" w14:textId="77777777"/>
        </w:tc>
      </w:tr>
      <w:tr w:rsidR="6D6615BB" w:rsidTr="1CBEF3CF" w14:paraId="59A28ED1">
        <w:trPr>
          <w:trHeight w:val="300"/>
        </w:trPr>
        <w:tc>
          <w:tcPr>
            <w:tcW w:w="7305" w:type="dxa"/>
            <w:tcMar/>
            <w:vAlign w:val="center"/>
          </w:tcPr>
          <w:p w:rsidR="6D6615BB" w:rsidP="6D6615BB" w:rsidRDefault="6D6615BB" w14:paraId="55551C40" w14:textId="4905E21E">
            <w:pPr>
              <w:pStyle w:val="Normal"/>
              <w:rPr>
                <w:sz w:val="20"/>
                <w:szCs w:val="20"/>
              </w:rPr>
            </w:pPr>
            <w:r w:rsidRPr="214ADEA0" w:rsidR="214ADEA0">
              <w:rPr>
                <w:sz w:val="20"/>
                <w:szCs w:val="20"/>
              </w:rPr>
              <w:t>A Risk Assessment for the site has been undertaken – discuss the relevant risks from those listed below.</w:t>
            </w:r>
          </w:p>
        </w:tc>
        <w:tc>
          <w:tcPr>
            <w:tcW w:w="2175" w:type="dxa"/>
            <w:tcMar/>
            <w:vAlign w:val="center"/>
          </w:tcPr>
          <w:p w:rsidR="6D6615BB" w:rsidP="6D6615BB" w:rsidRDefault="6D6615BB" w14:paraId="62126459" w14:textId="36573B2C">
            <w:pPr>
              <w:pStyle w:val="Normal"/>
            </w:pPr>
          </w:p>
        </w:tc>
      </w:tr>
      <w:tr w:rsidR="6D6615BB" w:rsidTr="1CBEF3CF" w14:paraId="1B375F82">
        <w:trPr>
          <w:trHeight w:val="300"/>
        </w:trPr>
        <w:tc>
          <w:tcPr>
            <w:tcW w:w="7305" w:type="dxa"/>
            <w:tcMar/>
            <w:vAlign w:val="center"/>
          </w:tcPr>
          <w:p w:rsidR="6D6615BB" w:rsidP="6D6615BB" w:rsidRDefault="6D6615BB" w14:paraId="34934915" w14:textId="4E39C082">
            <w:pPr>
              <w:pStyle w:val="ListParagraph"/>
              <w:numPr>
                <w:ilvl w:val="0"/>
                <w:numId w:val="9"/>
              </w:numPr>
              <w:rPr>
                <w:sz w:val="20"/>
                <w:szCs w:val="20"/>
              </w:rPr>
            </w:pPr>
            <w:r w:rsidRPr="6D6615BB" w:rsidR="6D6615BB">
              <w:rPr>
                <w:sz w:val="20"/>
                <w:szCs w:val="20"/>
              </w:rPr>
              <w:t>Hazards relevant to the site e.g. plants, wildlife, terrain (trip hazards)</w:t>
            </w:r>
          </w:p>
        </w:tc>
        <w:tc>
          <w:tcPr>
            <w:tcW w:w="2175" w:type="dxa"/>
            <w:tcMar/>
            <w:vAlign w:val="center"/>
          </w:tcPr>
          <w:p w:rsidR="6D6615BB" w:rsidP="6D6615BB" w:rsidRDefault="6D6615BB" w14:paraId="0FD8714E" w14:textId="22A1A2DF">
            <w:pPr>
              <w:pStyle w:val="Normal"/>
            </w:pPr>
          </w:p>
        </w:tc>
      </w:tr>
      <w:tr w:rsidR="00763BD6" w:rsidTr="1CBEF3CF" w14:paraId="313CEA6B" w14:textId="77777777">
        <w:trPr>
          <w:trHeight w:val="300"/>
        </w:trPr>
        <w:tc>
          <w:tcPr>
            <w:tcW w:w="7305" w:type="dxa"/>
            <w:tcMar/>
            <w:vAlign w:val="center"/>
          </w:tcPr>
          <w:p w:rsidRPr="00763BD6" w:rsidR="00763BD6" w:rsidP="6D6615BB" w:rsidRDefault="00763BD6" w14:paraId="1CD4C777" w14:textId="0536E4FC">
            <w:pPr>
              <w:pStyle w:val="ListParagraph"/>
              <w:numPr>
                <w:ilvl w:val="0"/>
                <w:numId w:val="9"/>
              </w:numPr>
              <w:rPr>
                <w:sz w:val="20"/>
                <w:szCs w:val="20"/>
              </w:rPr>
            </w:pPr>
            <w:r w:rsidRPr="6D6615BB" w:rsidR="6D6615BB">
              <w:rPr>
                <w:sz w:val="20"/>
                <w:szCs w:val="20"/>
              </w:rPr>
              <w:t>Fire ants</w:t>
            </w:r>
          </w:p>
        </w:tc>
        <w:tc>
          <w:tcPr>
            <w:tcW w:w="2175" w:type="dxa"/>
            <w:tcMar/>
            <w:vAlign w:val="center"/>
          </w:tcPr>
          <w:p w:rsidR="00763BD6" w:rsidP="003F4B9A" w:rsidRDefault="00763BD6" w14:paraId="33251900" w14:textId="77777777"/>
        </w:tc>
      </w:tr>
      <w:tr w:rsidRPr="00E237C1" w:rsidR="003C04C8" w:rsidTr="1CBEF3CF" w14:paraId="1C8D0155" w14:textId="77777777">
        <w:trPr>
          <w:trHeight w:val="300"/>
        </w:trPr>
        <w:tc>
          <w:tcPr>
            <w:tcW w:w="7305" w:type="dxa"/>
            <w:shd w:val="clear" w:color="auto" w:fill="auto"/>
            <w:tcMar/>
            <w:vAlign w:val="center"/>
          </w:tcPr>
          <w:p w:rsidRPr="00E237C1" w:rsidR="003C04C8" w:rsidP="6D6615BB" w:rsidRDefault="00763BD6" w14:paraId="396B4A8B" w14:textId="79679C3E">
            <w:pPr>
              <w:pStyle w:val="ListParagraph"/>
              <w:numPr>
                <w:ilvl w:val="0"/>
                <w:numId w:val="3"/>
              </w:numPr>
              <w:rPr>
                <w:sz w:val="20"/>
                <w:szCs w:val="20"/>
              </w:rPr>
            </w:pPr>
            <w:r w:rsidRPr="6D6615BB" w:rsidR="6D6615BB">
              <w:rPr>
                <w:sz w:val="20"/>
                <w:szCs w:val="20"/>
              </w:rPr>
              <w:t>Working alone or in remote areas</w:t>
            </w:r>
          </w:p>
        </w:tc>
        <w:tc>
          <w:tcPr>
            <w:tcW w:w="2175" w:type="dxa"/>
            <w:shd w:val="clear" w:color="auto" w:fill="auto"/>
            <w:tcMar/>
            <w:vAlign w:val="center"/>
          </w:tcPr>
          <w:p w:rsidRPr="00E237C1" w:rsidR="003C04C8" w:rsidP="003F4B9A" w:rsidRDefault="003C04C8" w14:paraId="75E991D8" w14:textId="77777777"/>
        </w:tc>
      </w:tr>
      <w:tr w:rsidRPr="00E42D54" w:rsidR="00635177" w:rsidTr="1CBEF3CF" w14:paraId="3AC18A2A" w14:textId="77777777">
        <w:trPr>
          <w:trHeight w:val="300"/>
        </w:trPr>
        <w:tc>
          <w:tcPr>
            <w:tcW w:w="7305" w:type="dxa"/>
            <w:tcBorders>
              <w:bottom w:val="single" w:color="auto" w:sz="4" w:space="0"/>
            </w:tcBorders>
            <w:tcMar/>
            <w:vAlign w:val="center"/>
          </w:tcPr>
          <w:p w:rsidRPr="00E42D54" w:rsidR="00635177" w:rsidP="6D6615BB" w:rsidRDefault="00635177" w14:paraId="0D72E2F6" w14:textId="0575FA61">
            <w:pPr>
              <w:pStyle w:val="ListParagraph"/>
              <w:numPr>
                <w:ilvl w:val="0"/>
                <w:numId w:val="3"/>
              </w:numPr>
              <w:rPr>
                <w:sz w:val="20"/>
                <w:szCs w:val="20"/>
              </w:rPr>
            </w:pPr>
            <w:r w:rsidRPr="6D6615BB" w:rsidR="6D6615BB">
              <w:rPr>
                <w:sz w:val="20"/>
                <w:szCs w:val="20"/>
              </w:rPr>
              <w:t>Working near water</w:t>
            </w:r>
          </w:p>
        </w:tc>
        <w:tc>
          <w:tcPr>
            <w:tcW w:w="2175" w:type="dxa"/>
            <w:tcBorders>
              <w:bottom w:val="single" w:color="auto" w:sz="4" w:space="0"/>
            </w:tcBorders>
            <w:tcMar/>
            <w:vAlign w:val="center"/>
          </w:tcPr>
          <w:p w:rsidR="00635177" w:rsidP="00635177" w:rsidRDefault="00635177" w14:paraId="57E657C2" w14:textId="77777777"/>
        </w:tc>
      </w:tr>
      <w:tr w:rsidR="6D6615BB" w:rsidTr="1CBEF3CF" w14:paraId="5E13B4DE">
        <w:trPr>
          <w:trHeight w:val="300"/>
        </w:trPr>
        <w:tc>
          <w:tcPr>
            <w:tcW w:w="7305" w:type="dxa"/>
            <w:tcBorders>
              <w:bottom w:val="single" w:color="auto" w:sz="4" w:space="0"/>
            </w:tcBorders>
            <w:tcMar/>
            <w:vAlign w:val="center"/>
          </w:tcPr>
          <w:p w:rsidR="6D6615BB" w:rsidP="6D6615BB" w:rsidRDefault="6D6615BB" w14:paraId="50AA47D8" w14:textId="286EF4B6">
            <w:pPr>
              <w:pStyle w:val="ListParagraph"/>
              <w:numPr>
                <w:ilvl w:val="0"/>
                <w:numId w:val="3"/>
              </w:numPr>
              <w:rPr>
                <w:sz w:val="20"/>
                <w:szCs w:val="20"/>
              </w:rPr>
            </w:pPr>
            <w:r w:rsidRPr="6D6615BB" w:rsidR="6D6615BB">
              <w:rPr>
                <w:sz w:val="20"/>
                <w:szCs w:val="20"/>
              </w:rPr>
              <w:t>Extreme weather events or other weather events</w:t>
            </w:r>
          </w:p>
        </w:tc>
        <w:tc>
          <w:tcPr>
            <w:tcW w:w="2175" w:type="dxa"/>
            <w:tcBorders>
              <w:bottom w:val="single" w:color="auto" w:sz="4" w:space="0"/>
            </w:tcBorders>
            <w:tcMar/>
            <w:vAlign w:val="center"/>
          </w:tcPr>
          <w:p w:rsidR="6D6615BB" w:rsidP="6D6615BB" w:rsidRDefault="6D6615BB" w14:paraId="0C2274CB" w14:textId="340E60E2">
            <w:pPr>
              <w:pStyle w:val="Normal"/>
            </w:pPr>
          </w:p>
        </w:tc>
      </w:tr>
      <w:tr w:rsidR="6D6615BB" w:rsidTr="1CBEF3CF" w14:paraId="1E441A0E">
        <w:trPr>
          <w:trHeight w:val="300"/>
        </w:trPr>
        <w:tc>
          <w:tcPr>
            <w:tcW w:w="7305" w:type="dxa"/>
            <w:tcBorders>
              <w:bottom w:val="single" w:color="auto" w:sz="4" w:space="0"/>
            </w:tcBorders>
            <w:tcMar/>
            <w:vAlign w:val="center"/>
          </w:tcPr>
          <w:p w:rsidR="6D6615BB" w:rsidP="6D6615BB" w:rsidRDefault="6D6615BB" w14:paraId="5B518ECB" w14:textId="22CD9AD7">
            <w:pPr>
              <w:pStyle w:val="ListParagraph"/>
              <w:numPr>
                <w:ilvl w:val="0"/>
                <w:numId w:val="3"/>
              </w:numPr>
              <w:rPr>
                <w:sz w:val="20"/>
                <w:szCs w:val="20"/>
              </w:rPr>
            </w:pPr>
            <w:r w:rsidRPr="6D6615BB" w:rsidR="6D6615BB">
              <w:rPr>
                <w:sz w:val="20"/>
                <w:szCs w:val="20"/>
              </w:rPr>
              <w:t>Existing medical conditions</w:t>
            </w:r>
          </w:p>
        </w:tc>
        <w:tc>
          <w:tcPr>
            <w:tcW w:w="2175" w:type="dxa"/>
            <w:tcBorders>
              <w:bottom w:val="single" w:color="auto" w:sz="4" w:space="0"/>
            </w:tcBorders>
            <w:tcMar/>
            <w:vAlign w:val="center"/>
          </w:tcPr>
          <w:p w:rsidR="6D6615BB" w:rsidP="6D6615BB" w:rsidRDefault="6D6615BB" w14:paraId="34B75E47" w14:textId="6E7543DA">
            <w:pPr>
              <w:pStyle w:val="Normal"/>
            </w:pPr>
          </w:p>
        </w:tc>
      </w:tr>
      <w:tr w:rsidR="6D6615BB" w:rsidTr="1CBEF3CF" w14:paraId="2070E531">
        <w:trPr>
          <w:trHeight w:val="300"/>
        </w:trPr>
        <w:tc>
          <w:tcPr>
            <w:tcW w:w="7305" w:type="dxa"/>
            <w:tcBorders>
              <w:bottom w:val="single" w:color="auto" w:sz="4" w:space="0"/>
            </w:tcBorders>
            <w:tcMar/>
            <w:vAlign w:val="center"/>
          </w:tcPr>
          <w:p w:rsidR="6D6615BB" w:rsidP="6D6615BB" w:rsidRDefault="6D6615BB" w14:paraId="17507B21" w14:textId="4E60E05B">
            <w:pPr>
              <w:pStyle w:val="ListParagraph"/>
              <w:numPr>
                <w:ilvl w:val="0"/>
                <w:numId w:val="3"/>
              </w:numPr>
              <w:rPr>
                <w:sz w:val="20"/>
                <w:szCs w:val="20"/>
              </w:rPr>
            </w:pPr>
            <w:r w:rsidRPr="214ADEA0" w:rsidR="214ADEA0">
              <w:rPr>
                <w:sz w:val="20"/>
                <w:szCs w:val="20"/>
              </w:rPr>
              <w:t>Manual handling: lifting; using tools safely.</w:t>
            </w:r>
          </w:p>
          <w:p w:rsidR="6D6615BB" w:rsidP="214ADEA0" w:rsidRDefault="6D6615BB" w14:paraId="716953C5" w14:textId="35A4343F">
            <w:pPr>
              <w:pStyle w:val="ListParagraph"/>
              <w:ind w:left="720"/>
              <w:rPr>
                <w:sz w:val="20"/>
                <w:szCs w:val="20"/>
              </w:rPr>
            </w:pPr>
            <w:r w:rsidRPr="214ADEA0" w:rsidR="214ADEA0">
              <w:rPr>
                <w:sz w:val="20"/>
                <w:szCs w:val="20"/>
              </w:rPr>
              <w:t xml:space="preserve">Provide instruction on safe use of tools needed on the day.  </w:t>
            </w:r>
          </w:p>
        </w:tc>
        <w:tc>
          <w:tcPr>
            <w:tcW w:w="2175" w:type="dxa"/>
            <w:tcBorders>
              <w:bottom w:val="single" w:color="auto" w:sz="4" w:space="0"/>
            </w:tcBorders>
            <w:tcMar/>
            <w:vAlign w:val="center"/>
          </w:tcPr>
          <w:p w:rsidR="6D6615BB" w:rsidP="6D6615BB" w:rsidRDefault="6D6615BB" w14:paraId="03397FFF" w14:textId="3F33BCDE">
            <w:pPr>
              <w:pStyle w:val="Normal"/>
            </w:pPr>
          </w:p>
        </w:tc>
      </w:tr>
      <w:tr w:rsidR="6D6615BB" w:rsidTr="1CBEF3CF" w14:paraId="6D80B807">
        <w:trPr>
          <w:trHeight w:val="300"/>
        </w:trPr>
        <w:tc>
          <w:tcPr>
            <w:tcW w:w="7305" w:type="dxa"/>
            <w:tcBorders>
              <w:bottom w:val="single" w:color="auto" w:sz="4"/>
            </w:tcBorders>
            <w:tcMar/>
            <w:vAlign w:val="center"/>
          </w:tcPr>
          <w:p w:rsidR="6D6615BB" w:rsidP="6D6615BB" w:rsidRDefault="6D6615BB" w14:paraId="487E9A74" w14:textId="3F004D11">
            <w:pPr>
              <w:pStyle w:val="ListParagraph"/>
              <w:numPr>
                <w:ilvl w:val="0"/>
                <w:numId w:val="3"/>
              </w:numPr>
              <w:rPr>
                <w:sz w:val="20"/>
                <w:szCs w:val="20"/>
              </w:rPr>
            </w:pPr>
            <w:r w:rsidRPr="214ADEA0" w:rsidR="214ADEA0">
              <w:rPr>
                <w:sz w:val="20"/>
                <w:szCs w:val="20"/>
              </w:rPr>
              <w:t>Hazardous substances including herbicides.</w:t>
            </w:r>
          </w:p>
        </w:tc>
        <w:tc>
          <w:tcPr>
            <w:tcW w:w="2175" w:type="dxa"/>
            <w:tcBorders>
              <w:bottom w:val="single" w:color="auto" w:sz="4"/>
            </w:tcBorders>
            <w:tcMar/>
            <w:vAlign w:val="center"/>
          </w:tcPr>
          <w:p w:rsidR="6D6615BB" w:rsidP="6D6615BB" w:rsidRDefault="6D6615BB" w14:paraId="34DBD227" w14:textId="012C3170">
            <w:pPr>
              <w:pStyle w:val="Normal"/>
            </w:pPr>
          </w:p>
        </w:tc>
      </w:tr>
      <w:tr w:rsidR="6D6615BB" w:rsidTr="1CBEF3CF" w14:paraId="1FC9E4B8">
        <w:trPr>
          <w:trHeight w:val="300"/>
        </w:trPr>
        <w:tc>
          <w:tcPr>
            <w:tcW w:w="7305" w:type="dxa"/>
            <w:tcBorders>
              <w:bottom w:val="single" w:color="auto" w:sz="4"/>
            </w:tcBorders>
            <w:tcMar/>
            <w:vAlign w:val="center"/>
          </w:tcPr>
          <w:p w:rsidR="6D6615BB" w:rsidP="6D6615BB" w:rsidRDefault="6D6615BB" w14:paraId="70DC0F63" w14:textId="3C241261">
            <w:pPr>
              <w:pStyle w:val="ListParagraph"/>
              <w:numPr>
                <w:ilvl w:val="0"/>
                <w:numId w:val="3"/>
              </w:numPr>
              <w:rPr>
                <w:sz w:val="20"/>
                <w:szCs w:val="20"/>
              </w:rPr>
            </w:pPr>
            <w:r w:rsidRPr="6D6615BB" w:rsidR="6D6615BB">
              <w:rPr>
                <w:sz w:val="20"/>
                <w:szCs w:val="20"/>
              </w:rPr>
              <w:t>Equipment storage – in vehicles and on site</w:t>
            </w:r>
          </w:p>
        </w:tc>
        <w:tc>
          <w:tcPr>
            <w:tcW w:w="2175" w:type="dxa"/>
            <w:tcBorders>
              <w:bottom w:val="single" w:color="auto" w:sz="4"/>
            </w:tcBorders>
            <w:tcMar/>
            <w:vAlign w:val="center"/>
          </w:tcPr>
          <w:p w:rsidR="6D6615BB" w:rsidP="6D6615BB" w:rsidRDefault="6D6615BB" w14:paraId="1337958E" w14:textId="3D118746">
            <w:pPr>
              <w:pStyle w:val="Normal"/>
            </w:pPr>
          </w:p>
        </w:tc>
      </w:tr>
      <w:tr w:rsidR="6D6615BB" w:rsidTr="1CBEF3CF" w14:paraId="5ECDD2DE">
        <w:trPr>
          <w:trHeight w:val="300"/>
        </w:trPr>
        <w:tc>
          <w:tcPr>
            <w:tcW w:w="7305" w:type="dxa"/>
            <w:tcBorders>
              <w:bottom w:val="single" w:color="auto" w:sz="4"/>
            </w:tcBorders>
            <w:tcMar/>
            <w:vAlign w:val="center"/>
          </w:tcPr>
          <w:p w:rsidR="6D6615BB" w:rsidP="6D6615BB" w:rsidRDefault="6D6615BB" w14:paraId="6FA69F52" w14:textId="000847FA">
            <w:pPr>
              <w:pStyle w:val="ListParagraph"/>
              <w:numPr>
                <w:ilvl w:val="0"/>
                <w:numId w:val="3"/>
              </w:numPr>
              <w:rPr>
                <w:sz w:val="20"/>
                <w:szCs w:val="20"/>
              </w:rPr>
            </w:pPr>
            <w:r w:rsidRPr="6D6615BB" w:rsidR="6D6615BB">
              <w:rPr>
                <w:sz w:val="20"/>
                <w:szCs w:val="20"/>
              </w:rPr>
              <w:t>Driving on site</w:t>
            </w:r>
          </w:p>
        </w:tc>
        <w:tc>
          <w:tcPr>
            <w:tcW w:w="2175" w:type="dxa"/>
            <w:tcBorders>
              <w:bottom w:val="single" w:color="auto" w:sz="4"/>
            </w:tcBorders>
            <w:tcMar/>
            <w:vAlign w:val="center"/>
          </w:tcPr>
          <w:p w:rsidR="6D6615BB" w:rsidP="6D6615BB" w:rsidRDefault="6D6615BB" w14:paraId="40012A52" w14:textId="151B7D8D">
            <w:pPr>
              <w:pStyle w:val="Normal"/>
            </w:pPr>
          </w:p>
        </w:tc>
      </w:tr>
      <w:tr w:rsidR="6D6615BB" w:rsidTr="1CBEF3CF" w14:paraId="1863C94F">
        <w:trPr>
          <w:trHeight w:val="300"/>
        </w:trPr>
        <w:tc>
          <w:tcPr>
            <w:tcW w:w="7305" w:type="dxa"/>
            <w:tcBorders>
              <w:bottom w:val="single" w:color="auto" w:sz="4"/>
            </w:tcBorders>
            <w:tcMar/>
            <w:vAlign w:val="center"/>
          </w:tcPr>
          <w:p w:rsidR="6D6615BB" w:rsidP="6D6615BB" w:rsidRDefault="6D6615BB" w14:paraId="3182239A" w14:textId="4FFA813A">
            <w:pPr>
              <w:pStyle w:val="ListParagraph"/>
              <w:numPr>
                <w:ilvl w:val="0"/>
                <w:numId w:val="3"/>
              </w:numPr>
              <w:rPr>
                <w:sz w:val="20"/>
                <w:szCs w:val="20"/>
              </w:rPr>
            </w:pPr>
            <w:r w:rsidRPr="6D6615BB" w:rsidR="6D6615BB">
              <w:rPr>
                <w:sz w:val="20"/>
                <w:szCs w:val="20"/>
              </w:rPr>
              <w:t>Working on or near roads and shared paths</w:t>
            </w:r>
          </w:p>
        </w:tc>
        <w:tc>
          <w:tcPr>
            <w:tcW w:w="2175" w:type="dxa"/>
            <w:tcBorders>
              <w:bottom w:val="single" w:color="auto" w:sz="4"/>
            </w:tcBorders>
            <w:tcMar/>
            <w:vAlign w:val="center"/>
          </w:tcPr>
          <w:p w:rsidR="6D6615BB" w:rsidP="6D6615BB" w:rsidRDefault="6D6615BB" w14:paraId="776B12E6" w14:textId="094F2764">
            <w:pPr>
              <w:pStyle w:val="Normal"/>
            </w:pPr>
          </w:p>
        </w:tc>
      </w:tr>
      <w:tr w:rsidR="6D6615BB" w:rsidTr="1CBEF3CF" w14:paraId="7187C49B">
        <w:trPr>
          <w:trHeight w:val="300"/>
        </w:trPr>
        <w:tc>
          <w:tcPr>
            <w:tcW w:w="7305" w:type="dxa"/>
            <w:tcBorders>
              <w:bottom w:val="single" w:color="auto" w:sz="4"/>
            </w:tcBorders>
            <w:tcMar/>
            <w:vAlign w:val="center"/>
          </w:tcPr>
          <w:p w:rsidR="6D6615BB" w:rsidP="6D6615BB" w:rsidRDefault="6D6615BB" w14:paraId="086DDC48" w14:textId="77DABFCB">
            <w:pPr>
              <w:pStyle w:val="ListParagraph"/>
              <w:numPr>
                <w:ilvl w:val="0"/>
                <w:numId w:val="3"/>
              </w:numPr>
              <w:rPr>
                <w:sz w:val="20"/>
                <w:szCs w:val="20"/>
              </w:rPr>
            </w:pPr>
            <w:r w:rsidRPr="6D6615BB" w:rsidR="6D6615BB">
              <w:rPr>
                <w:sz w:val="20"/>
                <w:szCs w:val="20"/>
              </w:rPr>
              <w:t>Aggression from members of the public</w:t>
            </w:r>
          </w:p>
        </w:tc>
        <w:tc>
          <w:tcPr>
            <w:tcW w:w="2175" w:type="dxa"/>
            <w:tcBorders>
              <w:bottom w:val="single" w:color="auto" w:sz="4"/>
            </w:tcBorders>
            <w:tcMar/>
            <w:vAlign w:val="center"/>
          </w:tcPr>
          <w:p w:rsidR="6D6615BB" w:rsidP="6D6615BB" w:rsidRDefault="6D6615BB" w14:paraId="5228D992" w14:textId="3AC4EA86">
            <w:pPr>
              <w:pStyle w:val="Normal"/>
            </w:pPr>
          </w:p>
        </w:tc>
      </w:tr>
      <w:tr w:rsidR="6D6615BB" w:rsidTr="1CBEF3CF" w14:paraId="5A7338D6">
        <w:trPr>
          <w:trHeight w:val="300"/>
        </w:trPr>
        <w:tc>
          <w:tcPr>
            <w:tcW w:w="7305" w:type="dxa"/>
            <w:tcBorders>
              <w:bottom w:val="single" w:color="auto" w:sz="4"/>
            </w:tcBorders>
            <w:tcMar/>
            <w:vAlign w:val="center"/>
          </w:tcPr>
          <w:p w:rsidR="6D6615BB" w:rsidP="6D6615BB" w:rsidRDefault="6D6615BB" w14:paraId="24280481" w14:textId="39D88B62">
            <w:pPr>
              <w:pStyle w:val="ListParagraph"/>
              <w:numPr>
                <w:ilvl w:val="0"/>
                <w:numId w:val="3"/>
              </w:numPr>
              <w:rPr>
                <w:sz w:val="20"/>
                <w:szCs w:val="20"/>
              </w:rPr>
            </w:pPr>
            <w:r w:rsidRPr="6D6615BB" w:rsidR="6D6615BB">
              <w:rPr>
                <w:sz w:val="20"/>
                <w:szCs w:val="20"/>
              </w:rPr>
              <w:t>Uncontrolled removal of trees</w:t>
            </w:r>
          </w:p>
        </w:tc>
        <w:tc>
          <w:tcPr>
            <w:tcW w:w="2175" w:type="dxa"/>
            <w:tcBorders>
              <w:bottom w:val="single" w:color="auto" w:sz="4"/>
            </w:tcBorders>
            <w:tcMar/>
            <w:vAlign w:val="center"/>
          </w:tcPr>
          <w:p w:rsidR="6D6615BB" w:rsidP="6D6615BB" w:rsidRDefault="6D6615BB" w14:paraId="381027A6" w14:textId="75C8B930">
            <w:pPr>
              <w:pStyle w:val="Normal"/>
            </w:pPr>
          </w:p>
        </w:tc>
      </w:tr>
      <w:tr w:rsidR="6D6615BB" w:rsidTr="1CBEF3CF" w14:paraId="38825B07">
        <w:trPr>
          <w:trHeight w:val="300"/>
        </w:trPr>
        <w:tc>
          <w:tcPr>
            <w:tcW w:w="7305" w:type="dxa"/>
            <w:tcBorders>
              <w:bottom w:val="single" w:color="auto" w:sz="4"/>
            </w:tcBorders>
            <w:tcMar/>
            <w:vAlign w:val="center"/>
          </w:tcPr>
          <w:p w:rsidR="6D6615BB" w:rsidP="6D6615BB" w:rsidRDefault="6D6615BB" w14:paraId="239C0DD1" w14:textId="146B977F">
            <w:pPr>
              <w:pStyle w:val="ListParagraph"/>
              <w:numPr>
                <w:ilvl w:val="0"/>
                <w:numId w:val="3"/>
              </w:numPr>
              <w:rPr>
                <w:sz w:val="20"/>
                <w:szCs w:val="20"/>
              </w:rPr>
            </w:pPr>
            <w:r w:rsidRPr="6D6615BB" w:rsidR="6D6615BB">
              <w:rPr>
                <w:sz w:val="20"/>
                <w:szCs w:val="20"/>
              </w:rPr>
              <w:t xml:space="preserve">Working at height </w:t>
            </w:r>
          </w:p>
        </w:tc>
        <w:tc>
          <w:tcPr>
            <w:tcW w:w="2175" w:type="dxa"/>
            <w:tcBorders>
              <w:bottom w:val="single" w:color="auto" w:sz="4"/>
            </w:tcBorders>
            <w:tcMar/>
            <w:vAlign w:val="center"/>
          </w:tcPr>
          <w:p w:rsidR="6D6615BB" w:rsidP="6D6615BB" w:rsidRDefault="6D6615BB" w14:paraId="3F20B395" w14:textId="69BB8531">
            <w:pPr>
              <w:pStyle w:val="Normal"/>
            </w:pPr>
          </w:p>
        </w:tc>
      </w:tr>
      <w:tr w:rsidR="6D6615BB" w:rsidTr="1CBEF3CF" w14:paraId="4C302072">
        <w:trPr>
          <w:trHeight w:val="300"/>
        </w:trPr>
        <w:tc>
          <w:tcPr>
            <w:tcW w:w="7305" w:type="dxa"/>
            <w:tcBorders>
              <w:bottom w:val="single" w:color="auto" w:sz="4"/>
            </w:tcBorders>
            <w:tcMar/>
            <w:vAlign w:val="center"/>
          </w:tcPr>
          <w:p w:rsidR="6D6615BB" w:rsidP="6D6615BB" w:rsidRDefault="6D6615BB" w14:paraId="6A4BEBDF" w14:textId="68D9A197">
            <w:pPr>
              <w:pStyle w:val="ListParagraph"/>
              <w:numPr>
                <w:ilvl w:val="0"/>
                <w:numId w:val="3"/>
              </w:numPr>
              <w:rPr>
                <w:sz w:val="20"/>
                <w:szCs w:val="20"/>
              </w:rPr>
            </w:pPr>
            <w:r w:rsidRPr="6D6615BB" w:rsidR="6D6615BB">
              <w:rPr>
                <w:sz w:val="20"/>
                <w:szCs w:val="20"/>
              </w:rPr>
              <w:t>Encountering/removing waste on site</w:t>
            </w:r>
          </w:p>
        </w:tc>
        <w:tc>
          <w:tcPr>
            <w:tcW w:w="2175" w:type="dxa"/>
            <w:tcBorders>
              <w:bottom w:val="single" w:color="auto" w:sz="4"/>
            </w:tcBorders>
            <w:tcMar/>
            <w:vAlign w:val="center"/>
          </w:tcPr>
          <w:p w:rsidR="6D6615BB" w:rsidP="6D6615BB" w:rsidRDefault="6D6615BB" w14:paraId="77717EE9" w14:textId="094D4D84">
            <w:pPr>
              <w:pStyle w:val="Normal"/>
            </w:pPr>
          </w:p>
        </w:tc>
      </w:tr>
      <w:tr w:rsidR="6D6615BB" w:rsidTr="1CBEF3CF" w14:paraId="4BE6B5E0">
        <w:trPr>
          <w:trHeight w:val="300"/>
        </w:trPr>
        <w:tc>
          <w:tcPr>
            <w:tcW w:w="7305" w:type="dxa"/>
            <w:tcBorders>
              <w:bottom w:val="single" w:color="auto" w:sz="4"/>
            </w:tcBorders>
            <w:tcMar/>
            <w:vAlign w:val="center"/>
          </w:tcPr>
          <w:p w:rsidR="6D6615BB" w:rsidP="6D6615BB" w:rsidRDefault="6D6615BB" w14:paraId="0F18C88C" w14:textId="3CFE8BB1">
            <w:pPr>
              <w:pStyle w:val="ListParagraph"/>
              <w:numPr>
                <w:ilvl w:val="0"/>
                <w:numId w:val="3"/>
              </w:numPr>
              <w:rPr>
                <w:sz w:val="20"/>
                <w:szCs w:val="20"/>
              </w:rPr>
            </w:pPr>
            <w:r w:rsidRPr="6D6615BB" w:rsidR="6D6615BB">
              <w:rPr>
                <w:sz w:val="20"/>
                <w:szCs w:val="20"/>
              </w:rPr>
              <w:t>Sewerage outlets and overflows</w:t>
            </w:r>
          </w:p>
        </w:tc>
        <w:tc>
          <w:tcPr>
            <w:tcW w:w="2175" w:type="dxa"/>
            <w:tcBorders>
              <w:bottom w:val="single" w:color="auto" w:sz="4"/>
            </w:tcBorders>
            <w:tcMar/>
            <w:vAlign w:val="center"/>
          </w:tcPr>
          <w:p w:rsidR="6D6615BB" w:rsidP="6D6615BB" w:rsidRDefault="6D6615BB" w14:paraId="24493CCD" w14:textId="1198E07E">
            <w:pPr>
              <w:pStyle w:val="Normal"/>
            </w:pPr>
          </w:p>
        </w:tc>
      </w:tr>
      <w:tr w:rsidR="6D6615BB" w:rsidTr="1CBEF3CF" w14:paraId="0106E4D2">
        <w:trPr>
          <w:trHeight w:val="300"/>
        </w:trPr>
        <w:tc>
          <w:tcPr>
            <w:tcW w:w="7305" w:type="dxa"/>
            <w:tcBorders>
              <w:bottom w:val="single" w:color="auto" w:sz="4"/>
            </w:tcBorders>
            <w:tcMar/>
            <w:vAlign w:val="center"/>
          </w:tcPr>
          <w:p w:rsidR="6D6615BB" w:rsidP="6D6615BB" w:rsidRDefault="6D6615BB" w14:paraId="3CA138C7" w14:textId="0BF49531">
            <w:pPr>
              <w:pStyle w:val="ListParagraph"/>
              <w:numPr>
                <w:ilvl w:val="0"/>
                <w:numId w:val="3"/>
              </w:numPr>
              <w:rPr>
                <w:sz w:val="20"/>
                <w:szCs w:val="20"/>
              </w:rPr>
            </w:pPr>
            <w:r w:rsidRPr="6D6615BB" w:rsidR="6D6615BB">
              <w:rPr>
                <w:sz w:val="20"/>
                <w:szCs w:val="20"/>
              </w:rPr>
              <w:t>Underground infrastructure – electricity and gas</w:t>
            </w:r>
          </w:p>
        </w:tc>
        <w:tc>
          <w:tcPr>
            <w:tcW w:w="2175" w:type="dxa"/>
            <w:tcBorders>
              <w:bottom w:val="single" w:color="auto" w:sz="4"/>
            </w:tcBorders>
            <w:tcMar/>
            <w:vAlign w:val="center"/>
          </w:tcPr>
          <w:p w:rsidR="6D6615BB" w:rsidP="6D6615BB" w:rsidRDefault="6D6615BB" w14:paraId="425FBD61" w14:textId="499B2B15">
            <w:pPr>
              <w:pStyle w:val="Normal"/>
            </w:pPr>
          </w:p>
        </w:tc>
      </w:tr>
      <w:tr w:rsidR="6D6615BB" w:rsidTr="1CBEF3CF" w14:paraId="10BFDBE5">
        <w:trPr>
          <w:trHeight w:val="300"/>
        </w:trPr>
        <w:tc>
          <w:tcPr>
            <w:tcW w:w="7305" w:type="dxa"/>
            <w:tcBorders>
              <w:bottom w:val="single" w:color="auto" w:sz="4"/>
            </w:tcBorders>
            <w:tcMar/>
            <w:vAlign w:val="center"/>
          </w:tcPr>
          <w:p w:rsidR="6D6615BB" w:rsidP="6D6615BB" w:rsidRDefault="6D6615BB" w14:paraId="1F252A56" w14:textId="06F12C8F">
            <w:pPr>
              <w:pStyle w:val="ListParagraph"/>
              <w:numPr>
                <w:ilvl w:val="0"/>
                <w:numId w:val="3"/>
              </w:numPr>
              <w:rPr>
                <w:sz w:val="20"/>
                <w:szCs w:val="20"/>
              </w:rPr>
            </w:pPr>
            <w:r w:rsidRPr="214ADEA0" w:rsidR="214ADEA0">
              <w:rPr>
                <w:sz w:val="20"/>
                <w:szCs w:val="20"/>
              </w:rPr>
              <w:t>Other relevant risks to site - note them</w:t>
            </w:r>
          </w:p>
          <w:p w:rsidR="6D6615BB" w:rsidP="214ADEA0" w:rsidRDefault="6D6615BB" w14:paraId="4B3DC377" w14:textId="26279BDE">
            <w:pPr>
              <w:pStyle w:val="ListParagraph"/>
              <w:ind w:left="720"/>
              <w:rPr>
                <w:sz w:val="20"/>
                <w:szCs w:val="20"/>
              </w:rPr>
            </w:pPr>
          </w:p>
        </w:tc>
        <w:tc>
          <w:tcPr>
            <w:tcW w:w="2175" w:type="dxa"/>
            <w:tcBorders>
              <w:bottom w:val="single" w:color="auto" w:sz="4"/>
            </w:tcBorders>
            <w:tcMar/>
            <w:vAlign w:val="center"/>
          </w:tcPr>
          <w:p w:rsidR="6D6615BB" w:rsidP="6D6615BB" w:rsidRDefault="6D6615BB" w14:paraId="2EF7FA53" w14:textId="216DBD2D">
            <w:pPr>
              <w:pStyle w:val="Normal"/>
            </w:pPr>
          </w:p>
        </w:tc>
      </w:tr>
      <w:tr w:rsidR="6D6615BB" w:rsidTr="1CBEF3CF" w14:paraId="037401AC">
        <w:trPr>
          <w:trHeight w:val="567"/>
        </w:trPr>
        <w:tc>
          <w:tcPr>
            <w:tcW w:w="7305" w:type="dxa"/>
            <w:tcBorders>
              <w:bottom w:val="single" w:color="auto" w:sz="4"/>
            </w:tcBorders>
            <w:tcMar/>
            <w:vAlign w:val="center"/>
          </w:tcPr>
          <w:p w:rsidR="6D6615BB" w:rsidP="6D6615BB" w:rsidRDefault="6D6615BB" w14:paraId="042A1612" w14:textId="62CBF2E1">
            <w:pPr>
              <w:pStyle w:val="Normal"/>
              <w:rPr>
                <w:sz w:val="20"/>
                <w:szCs w:val="20"/>
              </w:rPr>
            </w:pPr>
            <w:r w:rsidRPr="214ADEA0" w:rsidR="214ADEA0">
              <w:rPr>
                <w:sz w:val="20"/>
                <w:szCs w:val="20"/>
              </w:rPr>
              <w:t>Explain that injuries and incidents will be reported and investigated to improve safety procedures.</w:t>
            </w:r>
          </w:p>
        </w:tc>
        <w:tc>
          <w:tcPr>
            <w:tcW w:w="2175" w:type="dxa"/>
            <w:tcBorders>
              <w:bottom w:val="single" w:color="auto" w:sz="4"/>
            </w:tcBorders>
            <w:tcMar/>
            <w:vAlign w:val="center"/>
          </w:tcPr>
          <w:p w:rsidR="6D6615BB" w:rsidP="6D6615BB" w:rsidRDefault="6D6615BB" w14:paraId="1F0B87D5" w14:textId="7F408F55">
            <w:pPr>
              <w:pStyle w:val="Normal"/>
            </w:pPr>
          </w:p>
        </w:tc>
      </w:tr>
      <w:tr w:rsidR="6D6615BB" w:rsidTr="1CBEF3CF" w14:paraId="2D414559">
        <w:trPr>
          <w:trHeight w:val="300"/>
        </w:trPr>
        <w:tc>
          <w:tcPr>
            <w:tcW w:w="7305" w:type="dxa"/>
            <w:tcBorders>
              <w:bottom w:val="single" w:color="auto" w:sz="4"/>
            </w:tcBorders>
            <w:tcMar/>
            <w:vAlign w:val="center"/>
          </w:tcPr>
          <w:p w:rsidR="6D6615BB" w:rsidP="214ADEA0" w:rsidRDefault="6D6615BB" w14:paraId="28647763" w14:textId="53F0F5BB">
            <w:pPr>
              <w:pStyle w:val="Normal"/>
              <w:rPr>
                <w:sz w:val="20"/>
                <w:szCs w:val="20"/>
              </w:rPr>
            </w:pPr>
            <w:r w:rsidRPr="214ADEA0" w:rsidR="214ADEA0">
              <w:rPr>
                <w:sz w:val="20"/>
                <w:szCs w:val="20"/>
              </w:rPr>
              <w:t>First Aid – location of facilities and identification of first aiders</w:t>
            </w:r>
          </w:p>
          <w:p w:rsidR="6D6615BB" w:rsidP="6D6615BB" w:rsidRDefault="6D6615BB" w14:paraId="4EEC1F3E" w14:textId="26441E71">
            <w:pPr>
              <w:pStyle w:val="Normal"/>
              <w:rPr>
                <w:sz w:val="20"/>
                <w:szCs w:val="20"/>
              </w:rPr>
            </w:pPr>
          </w:p>
        </w:tc>
        <w:tc>
          <w:tcPr>
            <w:tcW w:w="2175" w:type="dxa"/>
            <w:tcBorders>
              <w:bottom w:val="single" w:color="auto" w:sz="4"/>
            </w:tcBorders>
            <w:tcMar/>
            <w:vAlign w:val="center"/>
          </w:tcPr>
          <w:p w:rsidR="6D6615BB" w:rsidP="6D6615BB" w:rsidRDefault="6D6615BB" w14:paraId="64A419CC" w14:textId="25878CB8">
            <w:pPr>
              <w:pStyle w:val="Normal"/>
            </w:pPr>
          </w:p>
        </w:tc>
      </w:tr>
    </w:tbl>
    <w:p w:rsidR="6D6615BB" w:rsidRDefault="6D6615BB" w14:paraId="76C8897F" w14:textId="01156397"/>
    <w:p w:rsidR="0080749D" w:rsidP="214ADEA0" w:rsidRDefault="00580F84" w14:paraId="54F347A5" w14:textId="56E0F515">
      <w:pPr>
        <w:pStyle w:val="Normal"/>
        <w:rPr>
          <w:color w:val="auto"/>
        </w:rPr>
      </w:pPr>
      <w:r w:rsidRPr="00746455">
        <w:rPr>
          <w:rFonts w:ascii="Times New Roman" w:hAnsi="Times New Roman" w:eastAsia="Times New Roman" w:cs="Times New Roman"/>
          <w:noProof/>
          <w:sz w:val="24"/>
          <w:szCs w:val="24"/>
        </w:rPr>
        <mc:AlternateContent>
          <mc:Choice Requires="wps">
            <w:drawing>
              <wp:anchor distT="36576" distB="36576" distL="36576" distR="36576" simplePos="0" relativeHeight="251682816" behindDoc="0" locked="0" layoutInCell="1" allowOverlap="1" wp14:anchorId="121872C1" wp14:editId="4EF6FFFF">
                <wp:simplePos x="0" y="0"/>
                <wp:positionH relativeFrom="column">
                  <wp:posOffset>198120</wp:posOffset>
                </wp:positionH>
                <wp:positionV relativeFrom="paragraph">
                  <wp:posOffset>203835</wp:posOffset>
                </wp:positionV>
                <wp:extent cx="6111240" cy="548640"/>
                <wp:effectExtent l="0" t="0" r="3810" b="381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111240" cy="54864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txbx>
                        <w:txbxContent>
                          <w:p w:rsidRPr="00C03591" w:rsidR="00214FA6" w:rsidP="00214FA6" w:rsidRDefault="00214FA6" w14:paraId="693B17E0" w14:textId="2B2C4C57">
                            <w:pPr>
                              <w:widowControl w:val="0"/>
                              <w:spacing w:line="240" w:lineRule="auto"/>
                              <w:rPr>
                                <w:color w:val="3B3B3B"/>
                                <w:sz w:val="15"/>
                                <w:szCs w:val="15"/>
                                <w:lang w:val="en-US"/>
                              </w:rPr>
                            </w:pPr>
                            <w:r w:rsidRPr="00C03591">
                              <w:rPr>
                                <w:color w:val="3B3B3B"/>
                                <w:sz w:val="15"/>
                                <w:szCs w:val="15"/>
                                <w:lang w:val="en-US"/>
                              </w:rPr>
                              <w:t xml:space="preserve">DISCLAIMER:  </w:t>
                            </w:r>
                            <w:r w:rsidRPr="00C03591">
                              <w:rPr>
                                <w:sz w:val="15"/>
                                <w:szCs w:val="15"/>
                              </w:rPr>
                              <w:t>The information contained in this publication is based on knowledge an</w:t>
                            </w:r>
                            <w:r>
                              <w:rPr>
                                <w:sz w:val="15"/>
                                <w:szCs w:val="15"/>
                              </w:rPr>
                              <w:t xml:space="preserve">d understanding at the time of </w:t>
                            </w:r>
                            <w:r w:rsidR="00A86DEF">
                              <w:rPr>
                                <w:sz w:val="15"/>
                                <w:szCs w:val="15"/>
                              </w:rPr>
                              <w:t>January 2024</w:t>
                            </w:r>
                            <w:r w:rsidRPr="00C03591">
                              <w:rPr>
                                <w:sz w:val="15"/>
                                <w:szCs w:val="15"/>
                              </w:rPr>
                              <w:t xml:space="preserve">. However, because of advances in knowledge, users are reminded of the need to ensure that information upon which they rely is up to date and to check currency of the information with the appropriate officer of </w:t>
                            </w:r>
                            <w:r w:rsidR="00382C21">
                              <w:rPr>
                                <w:sz w:val="15"/>
                                <w:szCs w:val="15"/>
                              </w:rPr>
                              <w:t>QWALC</w:t>
                            </w:r>
                            <w:r w:rsidRPr="00C03591">
                              <w:rPr>
                                <w:sz w:val="15"/>
                                <w:szCs w:val="15"/>
                              </w:rPr>
                              <w:t xml:space="preserve"> or the user’s independent advisor.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15.6pt;margin-top:16.05pt;width:481.2pt;height:43.2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8" stroked="f" strokecolor="black [0]"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" w14:anchorId="121872C1">
                <v:shadow color="#d4d2d0"/>
                <o:lock v:ext="edit" shapetype="t"/>
                <v:textbox inset="2.85pt,2.85pt,2.85pt,2.85pt">
                  <w:txbxContent>
                    <w:p w:rsidRPr="00C03591" w:rsidR="00214FA6" w:rsidP="00214FA6" w:rsidRDefault="00214FA6" w14:paraId="693B17E0" w14:textId="2B2C4C57">
                      <w:pPr>
                        <w:widowControl w:val="0"/>
                        <w:spacing w:line="240" w:lineRule="auto"/>
                        <w:rPr>
                          <w:color w:val="3B3B3B"/>
                          <w:sz w:val="15"/>
                          <w:szCs w:val="15"/>
                          <w:lang w:val="en-US"/>
                        </w:rPr>
                      </w:pPr>
                      <w:r w:rsidRPr="00C03591">
                        <w:rPr>
                          <w:color w:val="3B3B3B"/>
                          <w:sz w:val="15"/>
                          <w:szCs w:val="15"/>
                          <w:lang w:val="en-US"/>
                        </w:rPr>
                        <w:t xml:space="preserve">DISCLAIMER:  </w:t>
                      </w:r>
                      <w:r w:rsidRPr="00C03591">
                        <w:rPr>
                          <w:sz w:val="15"/>
                          <w:szCs w:val="15"/>
                        </w:rPr>
                        <w:t>The information contained in this publication is based on knowledge an</w:t>
                      </w:r>
                      <w:r>
                        <w:rPr>
                          <w:sz w:val="15"/>
                          <w:szCs w:val="15"/>
                        </w:rPr>
                        <w:t xml:space="preserve">d understanding at the time of </w:t>
                      </w:r>
                      <w:r w:rsidR="00A86DEF">
                        <w:rPr>
                          <w:sz w:val="15"/>
                          <w:szCs w:val="15"/>
                        </w:rPr>
                        <w:t>January 2024</w:t>
                      </w:r>
                      <w:r w:rsidRPr="00C03591">
                        <w:rPr>
                          <w:sz w:val="15"/>
                          <w:szCs w:val="15"/>
                        </w:rPr>
                        <w:t xml:space="preserve">. However, because of advances in knowledge, users are reminded of the need to ensure that information upon which they rely is up to date and to check currency of the information with the appropriate officer of </w:t>
                      </w:r>
                      <w:r w:rsidR="00382C21">
                        <w:rPr>
                          <w:sz w:val="15"/>
                          <w:szCs w:val="15"/>
                        </w:rPr>
                        <w:t>QWALC</w:t>
                      </w:r>
                      <w:r w:rsidRPr="00C03591">
                        <w:rPr>
                          <w:sz w:val="15"/>
                          <w:szCs w:val="15"/>
                        </w:rPr>
                        <w:t xml:space="preserve"> or the user’s independent advisor.</w:t>
                      </w:r>
                    </w:p>
                  </w:txbxContent>
                </v:textbox>
              </v:shape>
            </w:pict>
          </mc:Fallback>
        </mc:AlternateContent>
      </w:r>
    </w:p>
    <w:p w:rsidRPr="00580F84" w:rsidR="00580F84" w:rsidP="00C70E57" w:rsidRDefault="00580F84" w14:paraId="14105A70" w14:textId="77777777">
      <w:pPr>
        <w:rPr>
          <w:rFonts w:ascii="Times New Roman" w:hAnsi="Times New Roman" w:eastAsia="Times New Roman" w:cs="Times New Roman"/>
          <w:noProof/>
          <w:sz w:val="24"/>
          <w:szCs w:val="24"/>
        </w:rPr>
      </w:pPr>
    </w:p>
    <w:p w:rsidR="00580F84" w:rsidP="00C70E57" w:rsidRDefault="00580F84" w14:paraId="526A37D4" w14:textId="77777777"/>
    <w:p w:rsidRPr="00C70E57" w:rsidR="00580F84" w:rsidP="7B4823B7" w:rsidRDefault="00580F84" w14:paraId="64EA8644" w14:textId="724AD97F">
      <w:pPr>
        <w:pStyle w:val="Normal"/>
        <w:jc w:val="center"/>
      </w:pPr>
      <w:r>
        <w:drawing>
          <wp:inline wp14:editId="034595BE" wp14:anchorId="5812141D">
            <wp:extent cx="670560" cy="719454"/>
            <wp:effectExtent l="0" t="0" r="0" b="5080"/>
            <wp:docPr id="1186234546" name="Picture 4" title=""/>
            <wp:cNvGraphicFramePr>
              <a:graphicFrameLocks noChangeAspect="1"/>
            </wp:cNvGraphicFramePr>
            <a:graphic>
              <a:graphicData uri="http://schemas.openxmlformats.org/drawingml/2006/picture">
                <pic:pic>
                  <pic:nvPicPr>
                    <pic:cNvPr id="0" name="Picture 4"/>
                    <pic:cNvPicPr/>
                  </pic:nvPicPr>
                  <pic:blipFill>
                    <a:blip r:embed="R5bdf93e17ec64a9b">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70560" cy="719454"/>
                    </a:xfrm>
                    <a:prstGeom xmlns:a="http://schemas.openxmlformats.org/drawingml/2006/main" prst="rect">
                      <a:avLst/>
                    </a:prstGeom>
                  </pic:spPr>
                </pic:pic>
              </a:graphicData>
            </a:graphic>
          </wp:inline>
        </w:drawing>
      </w:r>
    </w:p>
    <w:tbl>
      <w:tblPr>
        <w:tblStyle w:val="TableGrid"/>
        <w:tblW w:w="0" w:type="auto"/>
        <w:tblLayout w:type="fixed"/>
        <w:tblLook w:val="06A0" w:firstRow="1" w:lastRow="0" w:firstColumn="1" w:lastColumn="0" w:noHBand="1" w:noVBand="1"/>
      </w:tblPr>
      <w:tblGrid>
        <w:gridCol w:w="2595"/>
        <w:gridCol w:w="2895"/>
        <w:gridCol w:w="1615"/>
        <w:gridCol w:w="2255"/>
      </w:tblGrid>
      <w:tr w:rsidR="7B4823B7" w:rsidTr="7B4823B7" w14:paraId="366CD71D">
        <w:trPr>
          <w:trHeight w:val="300"/>
        </w:trPr>
        <w:tc>
          <w:tcPr>
            <w:tcW w:w="2595" w:type="dxa"/>
            <w:tcBorders>
              <w:top w:val="none" w:color="000000" w:themeColor="text1" w:sz="4"/>
              <w:left w:val="none" w:color="000000" w:themeColor="text1" w:sz="4"/>
              <w:bottom w:val="none" w:color="000000" w:themeColor="text1" w:sz="4"/>
              <w:right w:val="none" w:color="000000" w:themeColor="text1" w:sz="4"/>
            </w:tcBorders>
            <w:tcMar/>
          </w:tcPr>
          <w:p w:rsidR="7B4823B7" w:rsidP="7B4823B7" w:rsidRDefault="7B4823B7" w14:paraId="22F47022" w14:textId="2F06D2AA">
            <w:pPr>
              <w:pStyle w:val="Normal"/>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36576" distB="36576" distL="36576" distR="36576" wp14:anchorId="44CD172D" wp14:editId="79E76FE8">
                      <wp:extent xmlns:wp="http://schemas.openxmlformats.org/drawingml/2006/wordprocessingDrawing" cx="1524000" cy="641267"/>
                      <wp:effectExtent xmlns:wp="http://schemas.openxmlformats.org/drawingml/2006/wordprocessingDrawing" l="0" t="0" r="0" b="6985"/>
                      <wp:docPr xmlns:wp="http://schemas.openxmlformats.org/drawingml/2006/wordprocessingDrawing" id="1559868418" name="Text Box 10"/>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a:off x="0" y="0"/>
                                <a:ext cx="1524000" cy="641267"/>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txbx>
                              <w:txbxContent xmlns:w="http://schemas.openxmlformats.org/wordprocessingml/2006/main">
                                <w:p xmlns:w14="http://schemas.microsoft.com/office/word/2010/wordml" w:rsidRPr="00C03591" w:rsidR="000A5651" w:rsidP="000A5651" w:rsidRDefault="000A5651" w14:paraId="4B898BBB" w14:textId="5D62592B">
                                  <w:pPr>
                                    <w:widowControl w:val="0"/>
                                    <w:rPr>
                                      <w:rFonts w:ascii="Arial Narrow" w:hAnsi="Arial Narrow"/>
                                      <w:color w:val="3B3B3B"/>
                                      <w:sz w:val="15"/>
                                      <w:szCs w:val="15"/>
                                      <w:lang w:val="en-US"/>
                                    </w:rPr>
                                  </w:pPr>
                                  <w:r w:rsidRPr="00C03591">
                                    <w:rPr>
                                      <w:rFonts w:ascii="Arial Narrow" w:hAnsi="Arial Narrow"/>
                                      <w:i/>
                                      <w:color w:val="3B3B3B"/>
                                      <w:sz w:val="15"/>
                                      <w:szCs w:val="15"/>
                                      <w:lang w:val="en-US"/>
                                    </w:rPr>
                                    <w:t xml:space="preserve">Landcare in a </w:t>
                                  </w:r>
                                  <w:proofErr w:type="gramStart"/>
                                  <w:r w:rsidRPr="00C03591">
                                    <w:rPr>
                                      <w:rFonts w:ascii="Arial Narrow" w:hAnsi="Arial Narrow"/>
                                      <w:i/>
                                      <w:color w:val="3B3B3B"/>
                                      <w:sz w:val="15"/>
                                      <w:szCs w:val="15"/>
                                      <w:lang w:val="en-US"/>
                                    </w:rPr>
                                    <w:t>Box:</w:t>
                                  </w:r>
                                  <w:proofErr w:type="gramEnd"/>
                                  <w:r w:rsidRPr="00C03591">
                                    <w:rPr>
                                      <w:rFonts w:ascii="Arial Narrow" w:hAnsi="Arial Narrow"/>
                                      <w:color w:val="3B3B3B"/>
                                      <w:sz w:val="15"/>
                                      <w:szCs w:val="15"/>
                                      <w:lang w:val="en-US"/>
                                    </w:rPr>
                                    <w:t xml:space="preserve"> </w:t>
                                  </w:r>
                                  <w:r w:rsidR="00A86DEF">
                                    <w:rPr>
                                      <w:rFonts w:ascii="Arial Narrow" w:hAnsi="Arial Narrow"/>
                                      <w:color w:val="3B3B3B"/>
                                      <w:sz w:val="15"/>
                                      <w:szCs w:val="15"/>
                                      <w:lang w:val="en-US"/>
                                    </w:rPr>
                                    <w:t>w</w:t>
                                  </w:r>
                                  <w:r w:rsidR="00B0224C">
                                    <w:rPr>
                                      <w:rFonts w:ascii="Arial Narrow" w:hAnsi="Arial Narrow"/>
                                      <w:color w:val="3B3B3B"/>
                                      <w:sz w:val="15"/>
                                      <w:szCs w:val="15"/>
                                      <w:lang w:val="en-US"/>
                                    </w:rPr>
                                    <w:t xml:space="preserve">as </w:t>
                                  </w:r>
                                  <w:r w:rsidRPr="00C03591">
                                    <w:rPr>
                                      <w:rFonts w:ascii="Arial Narrow" w:hAnsi="Arial Narrow"/>
                                      <w:color w:val="3B3B3B"/>
                                      <w:sz w:val="15"/>
                                      <w:szCs w:val="15"/>
                                      <w:lang w:val="en-US"/>
                                    </w:rPr>
                                    <w:t>an initiative</w:t>
                                  </w:r>
                                  <w:r w:rsidR="00A86DEF">
                                    <w:rPr>
                                      <w:rFonts w:ascii="Arial Narrow" w:hAnsi="Arial Narrow"/>
                                      <w:color w:val="3B3B3B"/>
                                      <w:sz w:val="15"/>
                                      <w:szCs w:val="15"/>
                                      <w:lang w:val="en-US"/>
                                    </w:rPr>
                                    <w:t xml:space="preserve"> in 2016</w:t>
                                  </w:r>
                                  <w:r w:rsidRPr="00C03591">
                                    <w:rPr>
                                      <w:rFonts w:ascii="Arial Narrow" w:hAnsi="Arial Narrow"/>
                                      <w:color w:val="3B3B3B"/>
                                      <w:sz w:val="15"/>
                                      <w:szCs w:val="15"/>
                                      <w:lang w:val="en-US"/>
                                    </w:rPr>
                                    <w:t xml:space="preserve"> of the National Landcare Network resourced by Land</w:t>
                                  </w:r>
                                  <w:r>
                                    <w:rPr>
                                      <w:rFonts w:ascii="Arial Narrow" w:hAnsi="Arial Narrow"/>
                                      <w:color w:val="3B3B3B"/>
                                      <w:sz w:val="15"/>
                                      <w:szCs w:val="15"/>
                                      <w:lang w:val="en-US"/>
                                    </w:rPr>
                                    <w:t>care</w:t>
                                  </w:r>
                                  <w:r w:rsidRPr="00C03591">
                                    <w:rPr>
                                      <w:rFonts w:ascii="Arial Narrow" w:hAnsi="Arial Narrow"/>
                                      <w:color w:val="3B3B3B"/>
                                      <w:sz w:val="15"/>
                                      <w:szCs w:val="15"/>
                                      <w:lang w:val="en-US"/>
                                    </w:rPr>
                                    <w:t xml:space="preserve"> NSW and funded </w:t>
                                  </w:r>
                                  <w:r>
                                    <w:rPr>
                                      <w:rFonts w:ascii="Arial Narrow" w:hAnsi="Arial Narrow"/>
                                      <w:color w:val="3B3B3B"/>
                                      <w:sz w:val="15"/>
                                      <w:szCs w:val="15"/>
                                      <w:lang w:val="en-US"/>
                                    </w:rPr>
                                    <w:t xml:space="preserve">originally </w:t>
                                  </w:r>
                                  <w:r w:rsidRPr="00C03591">
                                    <w:rPr>
                                      <w:rFonts w:ascii="Arial Narrow" w:hAnsi="Arial Narrow"/>
                                      <w:color w:val="3B3B3B"/>
                                      <w:sz w:val="15"/>
                                      <w:szCs w:val="15"/>
                                      <w:lang w:val="en-US"/>
                                    </w:rPr>
                                    <w:t>by NSW DPI.</w:t>
                                  </w:r>
                                </w:p>
                                <w:p xmlns:w14="http://schemas.microsoft.com/office/word/2010/wordml" w:rsidRPr="00C03591" w:rsidR="00214FA6" w:rsidP="00214FA6" w:rsidRDefault="00214FA6" w14:paraId="76C272DA" w14:textId="77777777">
                                  <w:pPr>
                                    <w:widowControl w:val="0"/>
                                    <w:rPr>
                                      <w:rFonts w:ascii="Arial Narrow" w:hAnsi="Arial Narrow"/>
                                      <w:color w:val="3B3B3B"/>
                                      <w:sz w:val="15"/>
                                      <w:szCs w:val="15"/>
                                      <w:lang w:val="en-US"/>
                                    </w:rPr>
                                  </w:pPr>
                                </w:p>
                              </w:txbxContent>
                            </wps:txbx>
                            <wps:bodyPr rot="0" vert="horz" wrap="square" lIns="36195" tIns="36195" rIns="36195" bIns="36195" anchor="t" anchorCtr="0" upright="1">
                              <a:noAutofit/>
                            </wps:bodyPr>
                          </wps:wsp>
                        </a:graphicData>
                      </a:graphic>
                    </wp:inline>
                  </w:drawing>
                </mc:Choice>
                <mc:Fallback xmlns:mc="http://schemas.openxmlformats.org/markup-compatibility/2006">
                  <w:pict xmlns:w="http://schemas.openxmlformats.org/wordprocessingml/2006/main">
                    <v:shape xmlns:w14="http://schemas.microsoft.com/office/word/2010/wordml" xmlns:o="urn:schemas-microsoft-com:office:office" xmlns:v="urn:schemas-microsoft-com:vml" id="_x0000_s1029" style="position:absolute;margin-left:15.45pt;margin-top:16.6pt;width:120pt;height:50.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stroked="f" strokecolor="black [0]"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" w14:anchorId="35CB49AC">
                      <v:shadow xmlns:v="urn:schemas-microsoft-com:vml" color="#d4d2d0"/>
                      <o:lock xmlns:v="urn:schemas-microsoft-com:vml" xmlns:o="urn:schemas-microsoft-com:office:office" v:ext="edit" shapetype="t"/>
                      <v:textbox xmlns:v="urn:schemas-microsoft-com:vml" inset="2.85pt,2.85pt,2.85pt,2.85pt">
                        <w:txbxContent xmlns:w="http://schemas.openxmlformats.org/wordprocessingml/2006/main">
                          <w:p xmlns:w14="http://schemas.microsoft.com/office/word/2010/wordml" w:rsidRPr="00C03591" w:rsidR="000A5651" w:rsidP="000A5651" w:rsidRDefault="000A5651" w14:paraId="4B898BBB" w14:textId="5D62592B">
                            <w:pPr>
                              <w:widowControl w:val="0"/>
                              <w:rPr>
                                <w:rFonts w:ascii="Arial Narrow" w:hAnsi="Arial Narrow"/>
                                <w:color w:val="3B3B3B"/>
                                <w:sz w:val="15"/>
                                <w:szCs w:val="15"/>
                                <w:lang w:val="en-US"/>
                              </w:rPr>
                            </w:pPr>
                            <w:r w:rsidRPr="00C03591">
                              <w:rPr>
                                <w:rFonts w:ascii="Arial Narrow" w:hAnsi="Arial Narrow"/>
                                <w:i/>
                                <w:color w:val="3B3B3B"/>
                                <w:sz w:val="15"/>
                                <w:szCs w:val="15"/>
                                <w:lang w:val="en-US"/>
                              </w:rPr>
                              <w:t xml:space="preserve">Landcare in a </w:t>
                            </w:r>
                            <w:proofErr w:type="gramStart"/>
                            <w:r w:rsidRPr="00C03591">
                              <w:rPr>
                                <w:rFonts w:ascii="Arial Narrow" w:hAnsi="Arial Narrow"/>
                                <w:i/>
                                <w:color w:val="3B3B3B"/>
                                <w:sz w:val="15"/>
                                <w:szCs w:val="15"/>
                                <w:lang w:val="en-US"/>
                              </w:rPr>
                              <w:t>Box:</w:t>
                            </w:r>
                            <w:proofErr w:type="gramEnd"/>
                            <w:r w:rsidRPr="00C03591">
                              <w:rPr>
                                <w:rFonts w:ascii="Arial Narrow" w:hAnsi="Arial Narrow"/>
                                <w:color w:val="3B3B3B"/>
                                <w:sz w:val="15"/>
                                <w:szCs w:val="15"/>
                                <w:lang w:val="en-US"/>
                              </w:rPr>
                              <w:t xml:space="preserve"> </w:t>
                            </w:r>
                            <w:r w:rsidR="00A86DEF">
                              <w:rPr>
                                <w:rFonts w:ascii="Arial Narrow" w:hAnsi="Arial Narrow"/>
                                <w:color w:val="3B3B3B"/>
                                <w:sz w:val="15"/>
                                <w:szCs w:val="15"/>
                                <w:lang w:val="en-US"/>
                              </w:rPr>
                              <w:t>w</w:t>
                            </w:r>
                            <w:r w:rsidR="00B0224C">
                              <w:rPr>
                                <w:rFonts w:ascii="Arial Narrow" w:hAnsi="Arial Narrow"/>
                                <w:color w:val="3B3B3B"/>
                                <w:sz w:val="15"/>
                                <w:szCs w:val="15"/>
                                <w:lang w:val="en-US"/>
                              </w:rPr>
                              <w:t xml:space="preserve">as </w:t>
                            </w:r>
                            <w:r w:rsidRPr="00C03591">
                              <w:rPr>
                                <w:rFonts w:ascii="Arial Narrow" w:hAnsi="Arial Narrow"/>
                                <w:color w:val="3B3B3B"/>
                                <w:sz w:val="15"/>
                                <w:szCs w:val="15"/>
                                <w:lang w:val="en-US"/>
                              </w:rPr>
                              <w:t>an initiative</w:t>
                            </w:r>
                            <w:r w:rsidR="00A86DEF">
                              <w:rPr>
                                <w:rFonts w:ascii="Arial Narrow" w:hAnsi="Arial Narrow"/>
                                <w:color w:val="3B3B3B"/>
                                <w:sz w:val="15"/>
                                <w:szCs w:val="15"/>
                                <w:lang w:val="en-US"/>
                              </w:rPr>
                              <w:t xml:space="preserve"> in 2016</w:t>
                            </w:r>
                            <w:r w:rsidRPr="00C03591">
                              <w:rPr>
                                <w:rFonts w:ascii="Arial Narrow" w:hAnsi="Arial Narrow"/>
                                <w:color w:val="3B3B3B"/>
                                <w:sz w:val="15"/>
                                <w:szCs w:val="15"/>
                                <w:lang w:val="en-US"/>
                              </w:rPr>
                              <w:t xml:space="preserve"> of the National Landcare Network resourced by Land</w:t>
                            </w:r>
                            <w:r>
                              <w:rPr>
                                <w:rFonts w:ascii="Arial Narrow" w:hAnsi="Arial Narrow"/>
                                <w:color w:val="3B3B3B"/>
                                <w:sz w:val="15"/>
                                <w:szCs w:val="15"/>
                                <w:lang w:val="en-US"/>
                              </w:rPr>
                              <w:t>care</w:t>
                            </w:r>
                            <w:r w:rsidRPr="00C03591">
                              <w:rPr>
                                <w:rFonts w:ascii="Arial Narrow" w:hAnsi="Arial Narrow"/>
                                <w:color w:val="3B3B3B"/>
                                <w:sz w:val="15"/>
                                <w:szCs w:val="15"/>
                                <w:lang w:val="en-US"/>
                              </w:rPr>
                              <w:t xml:space="preserve"> NSW and funded </w:t>
                            </w:r>
                            <w:r>
                              <w:rPr>
                                <w:rFonts w:ascii="Arial Narrow" w:hAnsi="Arial Narrow"/>
                                <w:color w:val="3B3B3B"/>
                                <w:sz w:val="15"/>
                                <w:szCs w:val="15"/>
                                <w:lang w:val="en-US"/>
                              </w:rPr>
                              <w:t xml:space="preserve">originally </w:t>
                            </w:r>
                            <w:r w:rsidRPr="00C03591">
                              <w:rPr>
                                <w:rFonts w:ascii="Arial Narrow" w:hAnsi="Arial Narrow"/>
                                <w:color w:val="3B3B3B"/>
                                <w:sz w:val="15"/>
                                <w:szCs w:val="15"/>
                                <w:lang w:val="en-US"/>
                              </w:rPr>
                              <w:t>by NSW DPI.</w:t>
                            </w:r>
                          </w:p>
                          <w:p xmlns:w14="http://schemas.microsoft.com/office/word/2010/wordml" w:rsidRPr="00C03591" w:rsidR="00214FA6" w:rsidP="00214FA6" w:rsidRDefault="00214FA6" w14:paraId="76C272DA" w14:textId="77777777">
                            <w:pPr>
                              <w:widowControl w:val="0"/>
                              <w:rPr>
                                <w:rFonts w:ascii="Arial Narrow" w:hAnsi="Arial Narrow"/>
                                <w:color w:val="3B3B3B"/>
                                <w:sz w:val="15"/>
                                <w:szCs w:val="15"/>
                                <w:lang w:val="en-US"/>
                              </w:rPr>
                            </w:pPr>
                          </w:p>
                        </w:txbxContent>
                      </v:textbox>
                    </v:shape>
                  </w:pict>
                </mc:Fallback>
              </mc:AlternateContent>
            </w:r>
          </w:p>
        </w:tc>
        <w:tc>
          <w:tcPr>
            <w:tcW w:w="2895" w:type="dxa"/>
            <w:tcBorders>
              <w:top w:val="none" w:color="000000" w:themeColor="text1" w:sz="4"/>
              <w:left w:val="none" w:color="000000" w:themeColor="text1" w:sz="4"/>
              <w:bottom w:val="none" w:color="000000" w:themeColor="text1" w:sz="4"/>
              <w:right w:val="none" w:color="000000" w:themeColor="text1" w:sz="4"/>
            </w:tcBorders>
            <w:tcMar/>
          </w:tcPr>
          <w:p w:rsidR="7B4823B7" w:rsidP="7B4823B7" w:rsidRDefault="7B4823B7" w14:paraId="58732F98" w14:textId="0C8D7AF4">
            <w:pPr>
              <w:pStyle w:val="Normal"/>
            </w:pPr>
            <w:r>
              <w:drawing>
                <wp:inline wp14:editId="3A01D53A" wp14:anchorId="137438C7">
                  <wp:extent cx="1695450" cy="562692"/>
                  <wp:effectExtent l="0" t="0" r="0" b="0"/>
                  <wp:docPr id="959253595" name="Picture 3" title=""/>
                  <wp:cNvGraphicFramePr>
                    <a:graphicFrameLocks noChangeAspect="1"/>
                  </wp:cNvGraphicFramePr>
                  <a:graphic>
                    <a:graphicData uri="http://schemas.openxmlformats.org/drawingml/2006/picture">
                      <pic:pic>
                        <pic:nvPicPr>
                          <pic:cNvPr id="0" name="Picture 3"/>
                          <pic:cNvPicPr/>
                        </pic:nvPicPr>
                        <pic:blipFill>
                          <a:blip r:embed="R024cfa0efff2480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mlns:a="http://schemas.openxmlformats.org/drawingml/2006/main" x="0" y="0"/>
                            <a:ext xmlns:a="http://schemas.openxmlformats.org/drawingml/2006/main" cx="1695450" cy="562692"/>
                          </a:xfrm>
                          <a:prstGeom xmlns:a="http://schemas.openxmlformats.org/drawingml/2006/main" prst="rect">
                            <a:avLst xmlns:a="http://schemas.openxmlformats.org/drawingml/2006/main"/>
                          </a:prstGeom>
                        </pic:spPr>
                      </pic:pic>
                    </a:graphicData>
                  </a:graphic>
                </wp:inline>
              </w:drawing>
            </w:r>
          </w:p>
        </w:tc>
        <w:tc>
          <w:tcPr>
            <w:tcW w:w="1615" w:type="dxa"/>
            <w:tcBorders>
              <w:top w:val="none" w:color="000000" w:themeColor="text1" w:sz="4"/>
              <w:left w:val="none" w:color="000000" w:themeColor="text1" w:sz="4"/>
              <w:bottom w:val="none" w:color="000000" w:themeColor="text1" w:sz="4"/>
              <w:right w:val="none" w:color="000000" w:themeColor="text1" w:sz="4"/>
            </w:tcBorders>
            <w:tcMar/>
          </w:tcPr>
          <w:p w:rsidR="7B4823B7" w:rsidP="7B4823B7" w:rsidRDefault="7B4823B7" w14:paraId="4D801D53" w14:textId="7A1329B8">
            <w:pPr>
              <w:pStyle w:val="Normal"/>
              <w:jc w:val="center"/>
            </w:pPr>
            <w:r>
              <w:drawing>
                <wp:inline wp14:editId="6CAEA4CE" wp14:anchorId="7611E12C">
                  <wp:extent cx="704850" cy="431800"/>
                  <wp:effectExtent l="0" t="0" r="0" b="6350"/>
                  <wp:docPr id="393269474" name="Picture 5" descr="Landcare in a Box logo" title=""/>
                  <wp:cNvGraphicFramePr>
                    <a:graphicFrameLocks noChangeAspect="1"/>
                  </wp:cNvGraphicFramePr>
                  <a:graphic>
                    <a:graphicData uri="http://schemas.openxmlformats.org/drawingml/2006/picture">
                      <pic:pic>
                        <pic:nvPicPr>
                          <pic:cNvPr id="0" name="Picture 5"/>
                          <pic:cNvPicPr/>
                        </pic:nvPicPr>
                        <pic:blipFill>
                          <a:blip r:embed="Red3edb2d42de420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mlns:a="http://schemas.openxmlformats.org/drawingml/2006/main" x="0" y="0"/>
                            <a:ext xmlns:a="http://schemas.openxmlformats.org/drawingml/2006/main" cx="704850" cy="431800"/>
                          </a:xfrm>
                          <a:prstGeom xmlns:a="http://schemas.openxmlformats.org/drawingml/2006/main" prst="rect">
                            <a:avLst xmlns:a="http://schemas.openxmlformats.org/drawingml/2006/main"/>
                          </a:prstGeom>
                          <a:noFill xmlns:a="http://schemas.openxmlformats.org/drawingml/2006/main"/>
                          <a:ln xmlns:a="http://schemas.openxmlformats.org/drawingml/2006/main">
                            <a:noFill xmlns:a="http://schemas.openxmlformats.org/drawingml/2006/main"/>
                          </a:ln>
                          <a:effectLst xmlns:a="http://schemas.openxmlformats.org/drawingml/2006/main"/>
                        </pic:spPr>
                      </pic:pic>
                    </a:graphicData>
                  </a:graphic>
                </wp:inline>
              </w:drawing>
            </w:r>
          </w:p>
        </w:tc>
        <w:tc>
          <w:tcPr>
            <w:tcW w:w="2255" w:type="dxa"/>
            <w:tcBorders>
              <w:top w:val="none" w:color="000000" w:themeColor="text1" w:sz="4"/>
              <w:left w:val="none" w:color="000000" w:themeColor="text1" w:sz="4"/>
              <w:bottom w:val="none" w:color="000000" w:themeColor="text1" w:sz="4"/>
              <w:right w:val="none" w:color="000000" w:themeColor="text1" w:sz="4"/>
            </w:tcBorders>
            <w:tcMar/>
          </w:tcPr>
          <w:p w:rsidR="7B4823B7" w:rsidP="7B4823B7" w:rsidRDefault="7B4823B7" w14:paraId="16BD7EF5" w14:textId="767C762F">
            <w:pPr>
              <w:pStyle w:val="Normal"/>
            </w:pPr>
            <w:r>
              <w:drawing>
                <wp:inline wp14:editId="785B37AB" wp14:anchorId="2C0AE77F">
                  <wp:extent cx="1130300" cy="772795"/>
                  <wp:effectExtent l="0" t="0" r="0" b="0"/>
                  <wp:docPr id="217438105" name="Picture 12" title=""/>
                  <wp:cNvGraphicFramePr>
                    <a:graphicFrameLocks noChangeAspect="1"/>
                  </wp:cNvGraphicFramePr>
                  <a:graphic>
                    <a:graphicData uri="http://schemas.openxmlformats.org/drawingml/2006/picture">
                      <pic:pic>
                        <pic:nvPicPr>
                          <pic:cNvPr id="0" name="Picture 12"/>
                          <pic:cNvPicPr/>
                        </pic:nvPicPr>
                        <pic:blipFill>
                          <a:blip r:embed="R51ed60505e5a48ad">
                            <a:extLst xmlns:a="http://schemas.openxmlformats.org/drawingml/2006/main">
                              <a:ext xmlns:a="http://schemas.openxmlformats.org/drawingml/2006/main" uri="{28A0092B-C50C-407E-A947-70E740481C1C}">
                                <a14:useLocalDpi xmlns:a14="http://schemas.microsoft.com/office/drawing/2010/main" val="0"/>
                              </a:ext>
                            </a:extLst>
                          </a:blip>
                          <a:srcRect l="0" t="0" r="0" b="0"/>
                          <a:stretch>
                            <a:fillRect/>
                          </a:stretch>
                        </pic:blipFill>
                        <pic:spPr xmlns:pic="http://schemas.openxmlformats.org/drawingml/2006/picture" bwMode="auto">
                          <a:xfrm xmlns:a="http://schemas.openxmlformats.org/drawingml/2006/main" rot="0" flipH="0" flipV="0">
                            <a:off xmlns:a="http://schemas.openxmlformats.org/drawingml/2006/main" x="0" y="0"/>
                            <a:ext xmlns:a="http://schemas.openxmlformats.org/drawingml/2006/main" cx="1130300" cy="772795"/>
                          </a:xfrm>
                          <a:prstGeom xmlns:a="http://schemas.openxmlformats.org/drawingml/2006/main" prst="rect">
                            <a:avLst xmlns:a="http://schemas.openxmlformats.org/drawingml/2006/main"/>
                          </a:prstGeom>
                          <a:noFill xmlns:a="http://schemas.openxmlformats.org/drawingml/2006/main"/>
                          <a:ln xmlns:a="http://schemas.openxmlformats.org/drawingml/2006/main">
                            <a:noFill xmlns:a="http://schemas.openxmlformats.org/drawingml/2006/main"/>
                          </a:ln>
                          <a:effectLst xmlns:a="http://schemas.openxmlformats.org/drawingml/2006/main"/>
                        </pic:spPr>
                      </pic:pic>
                    </a:graphicData>
                  </a:graphic>
                </wp:inline>
              </w:drawing>
            </w:r>
          </w:p>
        </w:tc>
      </w:tr>
    </w:tbl>
    <w:p w:rsidRPr="00C70E57" w:rsidR="00580F84" w:rsidP="7B4823B7" w:rsidRDefault="00580F84" w14:paraId="53B4C356" w14:textId="00463032">
      <w:pPr>
        <w:pStyle w:val="Normal"/>
        <w:jc w:val="left"/>
      </w:pPr>
    </w:p>
    <w:sectPr w:rsidRPr="00C70E57" w:rsidR="00580F84">
      <w:pgSz w:w="12240" w:h="15840" w:orient="portrait"/>
      <w:pgMar w:top="1440" w:right="1440" w:bottom="1440" w:left="1440" w:header="720" w:footer="720" w:gutter="0"/>
      <w:cols w:space="720"/>
      <w:headerReference w:type="default" r:id="R46a8d948a1524f22"/>
      <w:footerReference w:type="default" r:id="R82d0e85dfe3a4d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2253F" w:rsidP="003935CD" w:rsidRDefault="00F2253F" w14:paraId="566B4CEA" w14:textId="77777777">
      <w:pPr>
        <w:spacing w:after="0" w:line="240" w:lineRule="auto"/>
      </w:pPr>
      <w:r>
        <w:separator/>
      </w:r>
    </w:p>
  </w:endnote>
  <w:endnote w:type="continuationSeparator" w:id="0">
    <w:p w:rsidR="00F2253F" w:rsidP="003935CD" w:rsidRDefault="00F2253F" w14:paraId="602FE7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B4823B7" w:rsidTr="7B4823B7" w14:paraId="5326A825">
      <w:trPr>
        <w:trHeight w:val="300"/>
      </w:trPr>
      <w:tc>
        <w:tcPr>
          <w:tcW w:w="3120" w:type="dxa"/>
          <w:tcMar/>
        </w:tcPr>
        <w:p w:rsidR="7B4823B7" w:rsidP="7B4823B7" w:rsidRDefault="7B4823B7" w14:paraId="252B5191" w14:textId="1D6A20D7">
          <w:pPr>
            <w:pStyle w:val="Header"/>
            <w:bidi w:val="0"/>
            <w:ind w:left="-115"/>
            <w:jc w:val="left"/>
          </w:pPr>
        </w:p>
      </w:tc>
      <w:tc>
        <w:tcPr>
          <w:tcW w:w="3120" w:type="dxa"/>
          <w:tcMar/>
        </w:tcPr>
        <w:p w:rsidR="7B4823B7" w:rsidP="7B4823B7" w:rsidRDefault="7B4823B7" w14:paraId="1B0634BB" w14:textId="4C59DE18">
          <w:pPr>
            <w:pStyle w:val="Header"/>
            <w:bidi w:val="0"/>
            <w:jc w:val="center"/>
          </w:pPr>
        </w:p>
      </w:tc>
      <w:tc>
        <w:tcPr>
          <w:tcW w:w="3120" w:type="dxa"/>
          <w:tcMar/>
        </w:tcPr>
        <w:p w:rsidR="7B4823B7" w:rsidP="7B4823B7" w:rsidRDefault="7B4823B7" w14:paraId="1DDD2C9D" w14:textId="2B927353">
          <w:pPr>
            <w:pStyle w:val="Header"/>
            <w:bidi w:val="0"/>
            <w:ind w:right="-115"/>
            <w:jc w:val="right"/>
          </w:pPr>
        </w:p>
      </w:tc>
    </w:tr>
  </w:tbl>
  <w:p w:rsidR="7B4823B7" w:rsidP="7B4823B7" w:rsidRDefault="7B4823B7" w14:paraId="7847647E" w14:textId="19E8411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2253F" w:rsidP="003935CD" w:rsidRDefault="00F2253F" w14:paraId="2BCA35E3" w14:textId="77777777">
      <w:pPr>
        <w:spacing w:after="0" w:line="240" w:lineRule="auto"/>
      </w:pPr>
      <w:r>
        <w:separator/>
      </w:r>
    </w:p>
  </w:footnote>
  <w:footnote w:type="continuationSeparator" w:id="0">
    <w:p w:rsidR="00F2253F" w:rsidP="003935CD" w:rsidRDefault="00F2253F" w14:paraId="22B06AC6"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B4823B7" w:rsidTr="7B4823B7" w14:paraId="0C8C275D">
      <w:trPr>
        <w:trHeight w:val="300"/>
      </w:trPr>
      <w:tc>
        <w:tcPr>
          <w:tcW w:w="3120" w:type="dxa"/>
          <w:tcMar/>
        </w:tcPr>
        <w:p w:rsidR="7B4823B7" w:rsidP="7B4823B7" w:rsidRDefault="7B4823B7" w14:paraId="5D814432" w14:textId="69BA5E71">
          <w:pPr>
            <w:pStyle w:val="Header"/>
            <w:bidi w:val="0"/>
            <w:ind w:left="-115"/>
            <w:jc w:val="left"/>
          </w:pPr>
        </w:p>
      </w:tc>
      <w:tc>
        <w:tcPr>
          <w:tcW w:w="3120" w:type="dxa"/>
          <w:tcMar/>
        </w:tcPr>
        <w:p w:rsidR="7B4823B7" w:rsidP="7B4823B7" w:rsidRDefault="7B4823B7" w14:paraId="257C6699" w14:textId="6FE3AA94">
          <w:pPr>
            <w:pStyle w:val="Header"/>
            <w:bidi w:val="0"/>
            <w:jc w:val="center"/>
          </w:pPr>
        </w:p>
      </w:tc>
      <w:tc>
        <w:tcPr>
          <w:tcW w:w="3120" w:type="dxa"/>
          <w:tcMar/>
        </w:tcPr>
        <w:p w:rsidR="7B4823B7" w:rsidP="7B4823B7" w:rsidRDefault="7B4823B7" w14:paraId="56BE0E4D" w14:textId="7ACE3E67">
          <w:pPr>
            <w:pStyle w:val="Header"/>
            <w:bidi w:val="0"/>
            <w:ind w:right="-115"/>
            <w:jc w:val="right"/>
          </w:pPr>
        </w:p>
      </w:tc>
    </w:tr>
  </w:tbl>
  <w:p w:rsidR="7B4823B7" w:rsidP="7B4823B7" w:rsidRDefault="7B4823B7" w14:paraId="17987434" w14:textId="7F11013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8">
    <w:nsid w:val="533a13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2f7ea3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AD95CD4"/>
    <w:multiLevelType w:val="hybridMultilevel"/>
    <w:tmpl w:val="039850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C730C4A"/>
    <w:multiLevelType w:val="hybridMultilevel"/>
    <w:tmpl w:val="89D426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32A24153"/>
    <w:multiLevelType w:val="hybridMultilevel"/>
    <w:tmpl w:val="AF0A97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41AB034B"/>
    <w:multiLevelType w:val="hybridMultilevel"/>
    <w:tmpl w:val="53CA02D4"/>
    <w:lvl w:ilvl="0" w:tplc="E320E09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1734151"/>
    <w:multiLevelType w:val="hybridMultilevel"/>
    <w:tmpl w:val="0E0E6A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7CBD3012"/>
    <w:multiLevelType w:val="hybridMultilevel"/>
    <w:tmpl w:val="BF5830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7E0D0469"/>
    <w:multiLevelType w:val="hybridMultilevel"/>
    <w:tmpl w:val="C0CCE1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9">
    <w:abstractNumId w:val="8"/>
  </w:num>
  <w:num w:numId="8">
    <w:abstractNumId w:val="7"/>
  </w:num>
  <w:num w:numId="1" w16cid:durableId="950551086">
    <w:abstractNumId w:val="6"/>
  </w:num>
  <w:num w:numId="2" w16cid:durableId="641351832">
    <w:abstractNumId w:val="3"/>
  </w:num>
  <w:num w:numId="3" w16cid:durableId="2091852464">
    <w:abstractNumId w:val="5"/>
  </w:num>
  <w:num w:numId="4" w16cid:durableId="783500727">
    <w:abstractNumId w:val="2"/>
  </w:num>
  <w:num w:numId="5" w16cid:durableId="278684520">
    <w:abstractNumId w:val="4"/>
  </w:num>
  <w:num w:numId="6" w16cid:durableId="1872721304">
    <w:abstractNumId w:val="1"/>
  </w:num>
  <w:num w:numId="7" w16cid:durableId="19827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0D"/>
    <w:rsid w:val="0002014C"/>
    <w:rsid w:val="0006157D"/>
    <w:rsid w:val="00070E49"/>
    <w:rsid w:val="00092CF0"/>
    <w:rsid w:val="000A013F"/>
    <w:rsid w:val="000A5651"/>
    <w:rsid w:val="000C13E0"/>
    <w:rsid w:val="000C1B8A"/>
    <w:rsid w:val="000C7843"/>
    <w:rsid w:val="00163283"/>
    <w:rsid w:val="00172AD0"/>
    <w:rsid w:val="00190AE3"/>
    <w:rsid w:val="00214FA6"/>
    <w:rsid w:val="00283EC3"/>
    <w:rsid w:val="00304A7D"/>
    <w:rsid w:val="00382C21"/>
    <w:rsid w:val="003935CD"/>
    <w:rsid w:val="003C04C8"/>
    <w:rsid w:val="004967BE"/>
    <w:rsid w:val="005233C0"/>
    <w:rsid w:val="00553769"/>
    <w:rsid w:val="00557A88"/>
    <w:rsid w:val="00580F84"/>
    <w:rsid w:val="00583866"/>
    <w:rsid w:val="005D6171"/>
    <w:rsid w:val="005E1491"/>
    <w:rsid w:val="0060349F"/>
    <w:rsid w:val="00620F50"/>
    <w:rsid w:val="00635177"/>
    <w:rsid w:val="00636A45"/>
    <w:rsid w:val="00680010"/>
    <w:rsid w:val="006C3C53"/>
    <w:rsid w:val="006E79D5"/>
    <w:rsid w:val="00712797"/>
    <w:rsid w:val="00746455"/>
    <w:rsid w:val="00761026"/>
    <w:rsid w:val="00763BD6"/>
    <w:rsid w:val="007C490D"/>
    <w:rsid w:val="007E1414"/>
    <w:rsid w:val="0080749D"/>
    <w:rsid w:val="00836F5E"/>
    <w:rsid w:val="00867673"/>
    <w:rsid w:val="00897C72"/>
    <w:rsid w:val="008E6C3C"/>
    <w:rsid w:val="008F057A"/>
    <w:rsid w:val="00900C7D"/>
    <w:rsid w:val="00944E22"/>
    <w:rsid w:val="0096343D"/>
    <w:rsid w:val="009C6101"/>
    <w:rsid w:val="009E2C4E"/>
    <w:rsid w:val="00A11FDB"/>
    <w:rsid w:val="00A53DBF"/>
    <w:rsid w:val="00A616E6"/>
    <w:rsid w:val="00A61CEE"/>
    <w:rsid w:val="00A81FF9"/>
    <w:rsid w:val="00A86DEF"/>
    <w:rsid w:val="00B0224C"/>
    <w:rsid w:val="00BA1632"/>
    <w:rsid w:val="00BD24DD"/>
    <w:rsid w:val="00BD79D1"/>
    <w:rsid w:val="00BF1315"/>
    <w:rsid w:val="00C4353C"/>
    <w:rsid w:val="00C70E57"/>
    <w:rsid w:val="00C7450D"/>
    <w:rsid w:val="00CF76D5"/>
    <w:rsid w:val="00D0454A"/>
    <w:rsid w:val="00D05A0A"/>
    <w:rsid w:val="00D2684E"/>
    <w:rsid w:val="00D37E10"/>
    <w:rsid w:val="00D503F7"/>
    <w:rsid w:val="00D820E0"/>
    <w:rsid w:val="00DB3109"/>
    <w:rsid w:val="00E237C1"/>
    <w:rsid w:val="00E86BF2"/>
    <w:rsid w:val="00EF16D4"/>
    <w:rsid w:val="00F2253F"/>
    <w:rsid w:val="00F3473B"/>
    <w:rsid w:val="00FB4CC8"/>
    <w:rsid w:val="1CBEF3CF"/>
    <w:rsid w:val="20AC655C"/>
    <w:rsid w:val="214ADEA0"/>
    <w:rsid w:val="4D265C7D"/>
    <w:rsid w:val="6D6615BB"/>
    <w:rsid w:val="7B482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3A304"/>
  <w15:docId w15:val="{58107A47-7A21-4FD5-906A-D47EE826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C70E57"/>
    <w:rPr>
      <w:color w:val="808080"/>
    </w:rPr>
  </w:style>
  <w:style w:type="paragraph" w:styleId="BalloonText">
    <w:name w:val="Balloon Text"/>
    <w:basedOn w:val="Normal"/>
    <w:link w:val="BalloonTextChar"/>
    <w:uiPriority w:val="99"/>
    <w:semiHidden/>
    <w:unhideWhenUsed/>
    <w:rsid w:val="00C70E5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70E57"/>
    <w:rPr>
      <w:rFonts w:ascii="Tahoma" w:hAnsi="Tahoma" w:cs="Tahoma"/>
      <w:sz w:val="16"/>
      <w:szCs w:val="16"/>
    </w:rPr>
  </w:style>
  <w:style w:type="paragraph" w:styleId="ListParagraph">
    <w:name w:val="List Paragraph"/>
    <w:basedOn w:val="Normal"/>
    <w:uiPriority w:val="34"/>
    <w:qFormat/>
    <w:rsid w:val="0006157D"/>
    <w:pPr>
      <w:ind w:left="720"/>
      <w:contextualSpacing/>
    </w:pPr>
    <w:rPr>
      <w:rFonts w:eastAsiaTheme="minorHAnsi"/>
      <w:lang w:eastAsia="en-US"/>
    </w:rPr>
  </w:style>
  <w:style w:type="table" w:styleId="TableGrid">
    <w:name w:val="Table Grid"/>
    <w:basedOn w:val="TableNormal"/>
    <w:uiPriority w:val="59"/>
    <w:rsid w:val="0006157D"/>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935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3935CD"/>
  </w:style>
  <w:style w:type="paragraph" w:styleId="Footer">
    <w:name w:val="footer"/>
    <w:basedOn w:val="Normal"/>
    <w:link w:val="FooterChar"/>
    <w:uiPriority w:val="99"/>
    <w:unhideWhenUsed/>
    <w:rsid w:val="003935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935CD"/>
  </w:style>
  <w:style w:type="character" w:styleId="CommentReference">
    <w:name w:val="annotation reference"/>
    <w:basedOn w:val="DefaultParagraphFont"/>
    <w:uiPriority w:val="99"/>
    <w:semiHidden/>
    <w:unhideWhenUsed/>
    <w:rsid w:val="00BA1632"/>
    <w:rPr>
      <w:sz w:val="16"/>
      <w:szCs w:val="16"/>
    </w:rPr>
  </w:style>
  <w:style w:type="paragraph" w:styleId="CommentText">
    <w:name w:val="annotation text"/>
    <w:basedOn w:val="Normal"/>
    <w:link w:val="CommentTextChar"/>
    <w:uiPriority w:val="99"/>
    <w:unhideWhenUsed/>
    <w:rsid w:val="00BA1632"/>
    <w:pPr>
      <w:spacing w:line="240" w:lineRule="auto"/>
    </w:pPr>
    <w:rPr>
      <w:sz w:val="20"/>
      <w:szCs w:val="20"/>
    </w:rPr>
  </w:style>
  <w:style w:type="character" w:styleId="CommentTextChar" w:customStyle="1">
    <w:name w:val="Comment Text Char"/>
    <w:basedOn w:val="DefaultParagraphFont"/>
    <w:link w:val="CommentText"/>
    <w:uiPriority w:val="99"/>
    <w:rsid w:val="00BA1632"/>
    <w:rPr>
      <w:sz w:val="20"/>
      <w:szCs w:val="20"/>
    </w:rPr>
  </w:style>
  <w:style w:type="paragraph" w:styleId="CommentSubject">
    <w:name w:val="annotation subject"/>
    <w:basedOn w:val="CommentText"/>
    <w:next w:val="CommentText"/>
    <w:link w:val="CommentSubjectChar"/>
    <w:uiPriority w:val="99"/>
    <w:semiHidden/>
    <w:unhideWhenUsed/>
    <w:rsid w:val="00BA1632"/>
    <w:rPr>
      <w:b/>
      <w:bCs/>
    </w:rPr>
  </w:style>
  <w:style w:type="character" w:styleId="CommentSubjectChar" w:customStyle="1">
    <w:name w:val="Comment Subject Char"/>
    <w:basedOn w:val="CommentTextChar"/>
    <w:link w:val="CommentSubject"/>
    <w:uiPriority w:val="99"/>
    <w:semiHidden/>
    <w:rsid w:val="00BA1632"/>
    <w:rPr>
      <w:b/>
      <w:bCs/>
      <w:sz w:val="20"/>
      <w:szCs w:val="20"/>
    </w:rPr>
  </w:style>
  <w:style w:type="paragraph" w:styleId="Revision">
    <w:name w:val="Revision"/>
    <w:hidden/>
    <w:uiPriority w:val="99"/>
    <w:semiHidden/>
    <w:rsid w:val="003C04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018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settings" Target="settings.xml" Id="rId4" /><Relationship Type="http://schemas.openxmlformats.org/officeDocument/2006/relationships/glossaryDocument" Target="glossary/document.xml" Id="rId14" /><Relationship Type="http://schemas.openxmlformats.org/officeDocument/2006/relationships/image" Target="/media/image4.jpg" Id="R1450d9c2b5b14b2c" /><Relationship Type="http://schemas.openxmlformats.org/officeDocument/2006/relationships/image" Target="/media/image5.jpg" Id="Rf46beee724854007" /><Relationship Type="http://schemas.openxmlformats.org/officeDocument/2006/relationships/image" Target="/media/image6.jpg" Id="R5bdf93e17ec64a9b" /><Relationship Type="http://schemas.openxmlformats.org/officeDocument/2006/relationships/image" Target="/media/image2.png" Id="R024cfa0efff24807" /><Relationship Type="http://schemas.openxmlformats.org/officeDocument/2006/relationships/image" Target="/media/image7.jpg" Id="Red3edb2d42de4205" /><Relationship Type="http://schemas.openxmlformats.org/officeDocument/2006/relationships/image" Target="/media/image2.gif" Id="R51ed60505e5a48ad" /><Relationship Type="http://schemas.openxmlformats.org/officeDocument/2006/relationships/header" Target="header.xml" Id="R46a8d948a1524f22" /><Relationship Type="http://schemas.openxmlformats.org/officeDocument/2006/relationships/footer" Target="footer.xml" Id="R82d0e85dfe3a4d48"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LNSW\Print%20for%20conference\Policy%20templates\003%20WHS%20Induction%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E9D"/>
    <w:rsid w:val="00063C1C"/>
    <w:rsid w:val="00070E49"/>
    <w:rsid w:val="00160A10"/>
    <w:rsid w:val="002328A9"/>
    <w:rsid w:val="00292EFE"/>
    <w:rsid w:val="00411735"/>
    <w:rsid w:val="00667294"/>
    <w:rsid w:val="00866281"/>
    <w:rsid w:val="00887E9D"/>
    <w:rsid w:val="008D08F4"/>
    <w:rsid w:val="008E6C3C"/>
    <w:rsid w:val="00A06557"/>
    <w:rsid w:val="00B6617A"/>
    <w:rsid w:val="00D12FA1"/>
    <w:rsid w:val="00F33A4D"/>
    <w:rsid w:val="00FE15E8"/>
    <w:rsid w:val="00FE3537"/>
    <w:rsid w:val="00FE6B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66BE480418D4A25BBA9BD2C11F15A5D">
    <w:name w:val="666BE480418D4A25BBA9BD2C11F15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690F7-5147-4E9F-9810-633B821DDD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003 WHS Induction Checklist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user</dc:creator>
  <lastModifiedBy>N4C Creek</lastModifiedBy>
  <revision>13</revision>
  <lastPrinted>2016-03-30T23:21:00.0000000Z</lastPrinted>
  <dcterms:created xsi:type="dcterms:W3CDTF">2024-07-25T05:52:00.0000000Z</dcterms:created>
  <dcterms:modified xsi:type="dcterms:W3CDTF">2024-11-15T05:58:23.0459252Z</dcterms:modified>
</coreProperties>
</file>